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0B09" w14:textId="101C0013" w:rsidR="002B08CF" w:rsidRDefault="002B08CF" w:rsidP="00BE76A7">
      <w:pPr>
        <w:rPr>
          <w:rFonts w:cstheme="minorHAnsi"/>
          <w:b/>
          <w:bCs/>
          <w:color w:val="FFFFFF" w:themeColor="background1"/>
        </w:rPr>
      </w:pPr>
    </w:p>
    <w:p w14:paraId="1D3B839D" w14:textId="55E2B36F" w:rsidR="00BE76A7" w:rsidRDefault="00BE76A7" w:rsidP="00BE76A7">
      <w:pPr>
        <w:rPr>
          <w:rFonts w:cstheme="minorHAnsi"/>
          <w:b/>
          <w:bCs/>
          <w:color w:val="FFFFFF" w:themeColor="background1"/>
        </w:rPr>
      </w:pPr>
    </w:p>
    <w:p w14:paraId="750A7CB7" w14:textId="2E5F7F0E" w:rsidR="003377B3" w:rsidRDefault="003377B3" w:rsidP="00BE76A7">
      <w:pPr>
        <w:rPr>
          <w:rFonts w:cstheme="minorHAnsi"/>
          <w:b/>
          <w:bCs/>
          <w:color w:val="FFFFFF" w:themeColor="background1"/>
        </w:rPr>
      </w:pPr>
    </w:p>
    <w:p w14:paraId="2421D914" w14:textId="77777777" w:rsidR="000A3566" w:rsidRDefault="000A3566" w:rsidP="00BE76A7">
      <w:pPr>
        <w:rPr>
          <w:rFonts w:cstheme="minorHAnsi"/>
          <w:b/>
          <w:bCs/>
          <w:color w:val="FFFFFF" w:themeColor="background1"/>
        </w:rPr>
      </w:pPr>
    </w:p>
    <w:p w14:paraId="2099F841" w14:textId="77777777" w:rsidR="003377B3" w:rsidRDefault="003377B3" w:rsidP="00BE76A7">
      <w:pPr>
        <w:rPr>
          <w:rFonts w:cstheme="minorHAnsi"/>
          <w:b/>
          <w:bCs/>
          <w:color w:val="FFFFFF" w:themeColor="background1"/>
        </w:rPr>
      </w:pPr>
    </w:p>
    <w:p w14:paraId="7B69FCD3" w14:textId="77777777" w:rsidR="00BE76A7" w:rsidRPr="006D41FF" w:rsidRDefault="00BE76A7" w:rsidP="002B08CF">
      <w:pPr>
        <w:shd w:val="clear" w:color="auto" w:fill="2E74B5" w:themeFill="accent5" w:themeFillShade="BF"/>
        <w:rPr>
          <w:rFonts w:cstheme="minorHAnsi"/>
          <w:b/>
          <w:bCs/>
          <w:color w:val="FFFFFF" w:themeColor="background1"/>
        </w:rPr>
      </w:pPr>
    </w:p>
    <w:p w14:paraId="2C122854" w14:textId="0452947F" w:rsidR="0048390B" w:rsidRPr="006D41FF" w:rsidRDefault="0048390B" w:rsidP="002B08CF">
      <w:pPr>
        <w:shd w:val="clear" w:color="auto" w:fill="2E74B5" w:themeFill="accent5" w:themeFillShade="BF"/>
        <w:rPr>
          <w:rFonts w:cstheme="minorHAnsi"/>
          <w:b/>
          <w:bCs/>
          <w:color w:val="FFFFFF" w:themeColor="background1"/>
          <w:lang w:eastAsia="zh-CN"/>
        </w:rPr>
      </w:pPr>
    </w:p>
    <w:p w14:paraId="7FF98E1E" w14:textId="7041162C" w:rsidR="002B08CF" w:rsidRPr="006D41FF" w:rsidRDefault="6FE0205A" w:rsidP="7B6DF6B9">
      <w:pPr>
        <w:shd w:val="clear" w:color="auto" w:fill="2E74B5" w:themeFill="accent5" w:themeFillShade="BF"/>
        <w:rPr>
          <w:b/>
          <w:bCs/>
          <w:color w:val="FFFFFF" w:themeColor="background1"/>
          <w:sz w:val="44"/>
          <w:szCs w:val="44"/>
        </w:rPr>
      </w:pPr>
      <w:r w:rsidRPr="58703ADD">
        <w:rPr>
          <w:b/>
          <w:bCs/>
          <w:color w:val="FFFFFF" w:themeColor="background1"/>
          <w:sz w:val="44"/>
          <w:szCs w:val="44"/>
        </w:rPr>
        <w:t>Project Progress Report</w:t>
      </w:r>
      <w:r w:rsidR="61610C4F" w:rsidRPr="58703ADD">
        <w:rPr>
          <w:b/>
          <w:bCs/>
          <w:color w:val="FFFFFF" w:themeColor="background1"/>
          <w:sz w:val="44"/>
          <w:szCs w:val="44"/>
        </w:rPr>
        <w:t xml:space="preserve"> </w:t>
      </w:r>
      <w:r w:rsidR="61610C4F" w:rsidRPr="58703ADD">
        <w:rPr>
          <w:b/>
          <w:bCs/>
          <w:color w:val="FFFFFF" w:themeColor="background1"/>
          <w:sz w:val="44"/>
          <w:szCs w:val="44"/>
          <w:lang w:eastAsia="zh-CN"/>
        </w:rPr>
        <w:t>(</w:t>
      </w:r>
      <w:r w:rsidR="0C51C831" w:rsidRPr="58703ADD">
        <w:rPr>
          <w:b/>
          <w:bCs/>
          <w:color w:val="FFFFFF" w:themeColor="background1"/>
          <w:sz w:val="44"/>
          <w:szCs w:val="44"/>
          <w:lang w:eastAsia="zh-CN"/>
        </w:rPr>
        <w:t>202</w:t>
      </w:r>
      <w:r w:rsidR="1819CD74" w:rsidRPr="58703ADD">
        <w:rPr>
          <w:b/>
          <w:bCs/>
          <w:color w:val="FFFFFF" w:themeColor="background1"/>
          <w:sz w:val="44"/>
          <w:szCs w:val="44"/>
          <w:lang w:eastAsia="zh-CN"/>
        </w:rPr>
        <w:t>5</w:t>
      </w:r>
      <w:r w:rsidR="592A4FBF" w:rsidRPr="58703ADD">
        <w:rPr>
          <w:b/>
          <w:bCs/>
          <w:color w:val="FFFFFF" w:themeColor="background1"/>
          <w:sz w:val="44"/>
          <w:szCs w:val="44"/>
          <w:lang w:eastAsia="zh-CN"/>
        </w:rPr>
        <w:t xml:space="preserve"> </w:t>
      </w:r>
      <w:r w:rsidR="6D4C67CC" w:rsidRPr="58703ADD">
        <w:rPr>
          <w:b/>
          <w:bCs/>
          <w:color w:val="FFFFFF" w:themeColor="background1"/>
          <w:sz w:val="44"/>
          <w:szCs w:val="44"/>
          <w:lang w:eastAsia="zh-CN"/>
        </w:rPr>
        <w:t>version</w:t>
      </w:r>
      <w:r w:rsidR="61610C4F" w:rsidRPr="58703ADD">
        <w:rPr>
          <w:b/>
          <w:bCs/>
          <w:color w:val="FFFFFF" w:themeColor="background1"/>
          <w:sz w:val="44"/>
          <w:szCs w:val="44"/>
          <w:lang w:eastAsia="zh-CN"/>
        </w:rPr>
        <w:t>)</w:t>
      </w:r>
    </w:p>
    <w:p w14:paraId="068E5A0E" w14:textId="77777777" w:rsidR="0048390B" w:rsidRPr="006D41FF" w:rsidRDefault="0048390B" w:rsidP="002B08CF">
      <w:pPr>
        <w:shd w:val="clear" w:color="auto" w:fill="2E74B5" w:themeFill="accent5" w:themeFillShade="BF"/>
        <w:rPr>
          <w:rFonts w:cstheme="minorHAnsi"/>
          <w:b/>
          <w:bCs/>
          <w:color w:val="FFFFFF" w:themeColor="background1"/>
        </w:rPr>
      </w:pPr>
    </w:p>
    <w:p w14:paraId="08DE2B03" w14:textId="77777777" w:rsidR="0048390B" w:rsidRPr="006D41FF" w:rsidRDefault="0048390B" w:rsidP="002B08CF">
      <w:pPr>
        <w:shd w:val="clear" w:color="auto" w:fill="2E74B5" w:themeFill="accent5" w:themeFillShade="BF"/>
        <w:rPr>
          <w:rFonts w:cstheme="minorHAnsi"/>
          <w:b/>
          <w:bCs/>
          <w:color w:val="FFFFFF" w:themeColor="background1"/>
        </w:rPr>
      </w:pPr>
    </w:p>
    <w:p w14:paraId="62BA170E" w14:textId="77777777" w:rsidR="00743D13" w:rsidRPr="00743D13" w:rsidRDefault="002B08CF" w:rsidP="00743D13">
      <w:pPr>
        <w:shd w:val="clear" w:color="auto" w:fill="2E74B5" w:themeFill="accent5" w:themeFillShade="BF"/>
        <w:rPr>
          <w:rFonts w:cstheme="minorHAnsi"/>
          <w:b/>
          <w:bCs/>
          <w:color w:val="FFFFFF" w:themeColor="background1"/>
        </w:rPr>
      </w:pPr>
      <w:r w:rsidRPr="006D41FF">
        <w:rPr>
          <w:rFonts w:cstheme="minorHAnsi"/>
          <w:b/>
          <w:bCs/>
          <w:color w:val="FFFFFF" w:themeColor="background1"/>
        </w:rPr>
        <w:t>Name of Project:</w:t>
      </w:r>
      <w:r w:rsidR="000B72BE" w:rsidRPr="006D41FF">
        <w:rPr>
          <w:rFonts w:cstheme="minorHAnsi"/>
          <w:b/>
          <w:bCs/>
          <w:color w:val="FFFFFF" w:themeColor="background1"/>
        </w:rPr>
        <w:t xml:space="preserve"> </w:t>
      </w:r>
      <w:r w:rsidR="00743D13" w:rsidRPr="00743D13">
        <w:rPr>
          <w:rFonts w:cstheme="minorHAnsi"/>
          <w:b/>
          <w:bCs/>
          <w:color w:val="FFFFFF" w:themeColor="background1"/>
        </w:rPr>
        <w:t>UNDP SDG Innovation Pilot Project on Climate and Disaster Resilience (Tongji University)</w:t>
      </w:r>
    </w:p>
    <w:p w14:paraId="33E9D9BF" w14:textId="18134E01" w:rsidR="002B08CF" w:rsidRPr="006D41FF" w:rsidRDefault="00743D13" w:rsidP="00743D13">
      <w:pPr>
        <w:shd w:val="clear" w:color="auto" w:fill="2E74B5" w:themeFill="accent5" w:themeFillShade="BF"/>
        <w:rPr>
          <w:rFonts w:cstheme="minorHAnsi"/>
          <w:b/>
          <w:bCs/>
          <w:color w:val="FFFFFF" w:themeColor="background1"/>
          <w:lang w:eastAsia="zh-CN"/>
        </w:rPr>
      </w:pPr>
      <w:r w:rsidRPr="00743D13">
        <w:rPr>
          <w:rFonts w:cstheme="minorHAnsi" w:hint="eastAsia"/>
          <w:b/>
          <w:bCs/>
          <w:color w:val="FFFFFF" w:themeColor="background1"/>
          <w:lang w:eastAsia="zh-CN"/>
        </w:rPr>
        <w:t>联合国开发计划署</w:t>
      </w:r>
      <w:r w:rsidRPr="00743D13">
        <w:rPr>
          <w:rFonts w:cstheme="minorHAnsi" w:hint="eastAsia"/>
          <w:b/>
          <w:bCs/>
          <w:color w:val="FFFFFF" w:themeColor="background1"/>
          <w:lang w:eastAsia="zh-CN"/>
        </w:rPr>
        <w:t>-</w:t>
      </w:r>
      <w:r w:rsidRPr="00743D13">
        <w:rPr>
          <w:rFonts w:cstheme="minorHAnsi" w:hint="eastAsia"/>
          <w:b/>
          <w:bCs/>
          <w:color w:val="FFFFFF" w:themeColor="background1"/>
          <w:lang w:eastAsia="zh-CN"/>
        </w:rPr>
        <w:t>同济大学城市防灾韧性创新示范项目</w:t>
      </w:r>
    </w:p>
    <w:p w14:paraId="26A0B68E" w14:textId="7E8835E8" w:rsidR="002B08CF" w:rsidRPr="006D41FF" w:rsidRDefault="002B08CF" w:rsidP="002B08CF">
      <w:pPr>
        <w:shd w:val="clear" w:color="auto" w:fill="2E74B5" w:themeFill="accent5" w:themeFillShade="BF"/>
        <w:rPr>
          <w:rFonts w:cstheme="minorHAnsi"/>
          <w:b/>
          <w:bCs/>
          <w:color w:val="FFFFFF" w:themeColor="background1"/>
          <w:lang w:eastAsia="zh-CN"/>
        </w:rPr>
      </w:pPr>
    </w:p>
    <w:p w14:paraId="6742AF79" w14:textId="469186FB" w:rsidR="0048390B" w:rsidRPr="006D41FF" w:rsidRDefault="6FE0205A" w:rsidP="58703ADD">
      <w:pPr>
        <w:shd w:val="clear" w:color="auto" w:fill="2E74B5" w:themeFill="accent5" w:themeFillShade="BF"/>
        <w:rPr>
          <w:rStyle w:val="af"/>
          <w:b/>
          <w:bCs/>
          <w:i/>
          <w:iCs/>
          <w:color w:val="FFFFFF" w:themeColor="background1"/>
        </w:rPr>
      </w:pPr>
      <w:r w:rsidRPr="58703ADD">
        <w:rPr>
          <w:b/>
          <w:bCs/>
          <w:color w:val="FFFFFF" w:themeColor="background1"/>
        </w:rPr>
        <w:t>Date of report:</w:t>
      </w:r>
      <w:r w:rsidR="7A009D45" w:rsidRPr="58703ADD">
        <w:rPr>
          <w:b/>
          <w:bCs/>
          <w:color w:val="FFFFFF" w:themeColor="background1"/>
        </w:rPr>
        <w:t xml:space="preserve"> </w:t>
      </w:r>
      <w:sdt>
        <w:sdtPr>
          <w:rPr>
            <w:b/>
            <w:bCs/>
            <w:i/>
            <w:iCs/>
            <w:color w:val="FFFFFF" w:themeColor="background1"/>
          </w:rPr>
          <w:id w:val="1864632488"/>
          <w:placeholder>
            <w:docPart w:val="CB55F06DC751453F98E30C95DD8A15B4"/>
          </w:placeholder>
        </w:sdtPr>
        <w:sdtEndPr/>
        <w:sdtContent>
          <w:r w:rsidR="02A86A91" w:rsidRPr="58703ADD">
            <w:rPr>
              <w:rStyle w:val="af"/>
              <w:b/>
              <w:bCs/>
              <w:i/>
              <w:iCs/>
              <w:color w:val="FFFFFF" w:themeColor="background1"/>
            </w:rPr>
            <w:t>January 15</w:t>
          </w:r>
          <w:r w:rsidR="465CD57C" w:rsidRPr="58703ADD">
            <w:rPr>
              <w:rStyle w:val="af"/>
              <w:b/>
              <w:bCs/>
              <w:i/>
              <w:iCs/>
              <w:color w:val="FFFFFF" w:themeColor="background1"/>
            </w:rPr>
            <w:t>, 2026</w:t>
          </w:r>
        </w:sdtContent>
      </w:sdt>
    </w:p>
    <w:p w14:paraId="67CF195A" w14:textId="0F0C859D" w:rsidR="0048390B" w:rsidRPr="006D41FF" w:rsidRDefault="0048390B" w:rsidP="002B08CF">
      <w:pPr>
        <w:shd w:val="clear" w:color="auto" w:fill="2E74B5" w:themeFill="accent5" w:themeFillShade="BF"/>
        <w:rPr>
          <w:rFonts w:cstheme="minorHAnsi"/>
          <w:b/>
          <w:bCs/>
          <w:color w:val="FFFFFF" w:themeColor="background1"/>
        </w:rPr>
      </w:pPr>
    </w:p>
    <w:p w14:paraId="6E6E8B6F" w14:textId="77777777" w:rsidR="0048390B" w:rsidRPr="006D41FF" w:rsidRDefault="0048390B" w:rsidP="002B08CF">
      <w:pPr>
        <w:shd w:val="clear" w:color="auto" w:fill="2E74B5" w:themeFill="accent5" w:themeFillShade="BF"/>
        <w:rPr>
          <w:rFonts w:cstheme="minorHAnsi"/>
          <w:b/>
          <w:bCs/>
          <w:color w:val="FFFFFF" w:themeColor="background1"/>
        </w:rPr>
      </w:pPr>
    </w:p>
    <w:p w14:paraId="654BD83B" w14:textId="77777777" w:rsidR="00E77DD1" w:rsidRDefault="00E77DD1">
      <w:pPr>
        <w:rPr>
          <w:rFonts w:cstheme="minorHAnsi"/>
        </w:rPr>
      </w:pPr>
    </w:p>
    <w:p w14:paraId="5A37C0CA" w14:textId="77777777" w:rsidR="000A3566" w:rsidRPr="006D41FF" w:rsidRDefault="000A3566">
      <w:pPr>
        <w:rPr>
          <w:rFonts w:cstheme="minorHAnsi"/>
        </w:rPr>
      </w:pPr>
    </w:p>
    <w:p w14:paraId="06932082" w14:textId="42ACB760" w:rsidR="002B08CF" w:rsidRPr="006D41FF" w:rsidRDefault="002B08CF" w:rsidP="00AB5352">
      <w:pPr>
        <w:pStyle w:val="1"/>
      </w:pPr>
      <w:r w:rsidRPr="006D41FF">
        <w:t xml:space="preserve">A. </w:t>
      </w:r>
      <w:r w:rsidR="000B72BE" w:rsidRPr="006D41FF">
        <w:t xml:space="preserve">PROJECT </w:t>
      </w:r>
      <w:r w:rsidR="2EBB7863" w:rsidRPr="006D41FF">
        <w:t>PROFILE</w:t>
      </w:r>
      <w:r w:rsidR="00366B9F" w:rsidRPr="006D41FF">
        <w:t>S</w:t>
      </w:r>
    </w:p>
    <w:p w14:paraId="4B610549" w14:textId="6414A4C3" w:rsidR="002B08CF" w:rsidRPr="006D41FF" w:rsidRDefault="002B08CF">
      <w:pPr>
        <w:rPr>
          <w:rFonts w:cstheme="minorHAnsi"/>
        </w:rPr>
      </w:pPr>
    </w:p>
    <w:tbl>
      <w:tblPr>
        <w:tblStyle w:val="a5"/>
        <w:tblW w:w="0" w:type="auto"/>
        <w:tblLayout w:type="fixed"/>
        <w:tblLook w:val="04A0" w:firstRow="1" w:lastRow="0" w:firstColumn="1" w:lastColumn="0" w:noHBand="0" w:noVBand="1"/>
      </w:tblPr>
      <w:tblGrid>
        <w:gridCol w:w="4149"/>
        <w:gridCol w:w="4150"/>
      </w:tblGrid>
      <w:tr w:rsidR="002B08CF" w:rsidRPr="006D41FF" w14:paraId="012994FE" w14:textId="77777777" w:rsidTr="452B486B">
        <w:tc>
          <w:tcPr>
            <w:tcW w:w="4149" w:type="dxa"/>
          </w:tcPr>
          <w:p w14:paraId="7BAC416A" w14:textId="4B62A253" w:rsidR="002B08CF" w:rsidRPr="006D41FF" w:rsidRDefault="00580071" w:rsidP="00E24FD2">
            <w:pPr>
              <w:spacing w:line="276" w:lineRule="auto"/>
              <w:rPr>
                <w:rFonts w:cstheme="minorHAnsi"/>
                <w:b/>
                <w:bCs/>
              </w:rPr>
            </w:pPr>
            <w:r w:rsidRPr="006D41FF">
              <w:rPr>
                <w:rFonts w:cstheme="minorHAnsi"/>
                <w:b/>
                <w:bCs/>
              </w:rPr>
              <w:t>Quantum Project ID</w:t>
            </w:r>
          </w:p>
        </w:tc>
        <w:tc>
          <w:tcPr>
            <w:tcW w:w="4150" w:type="dxa"/>
          </w:tcPr>
          <w:p w14:paraId="1A567094" w14:textId="514EA5F8" w:rsidR="002B08CF" w:rsidRPr="006D41FF" w:rsidRDefault="4B896139" w:rsidP="0425905A">
            <w:pPr>
              <w:spacing w:line="276" w:lineRule="auto"/>
            </w:pPr>
            <w:r w:rsidRPr="0425905A">
              <w:t>01003090</w:t>
            </w:r>
          </w:p>
        </w:tc>
      </w:tr>
      <w:tr w:rsidR="002B08CF" w:rsidRPr="006D41FF" w14:paraId="18773774" w14:textId="77777777" w:rsidTr="452B486B">
        <w:tc>
          <w:tcPr>
            <w:tcW w:w="4149" w:type="dxa"/>
          </w:tcPr>
          <w:p w14:paraId="47908AAD" w14:textId="77777777" w:rsidR="002B08CF" w:rsidRDefault="002B08CF" w:rsidP="00E24FD2">
            <w:pPr>
              <w:spacing w:line="276" w:lineRule="auto"/>
              <w:rPr>
                <w:rFonts w:cstheme="minorHAnsi"/>
                <w:b/>
                <w:bCs/>
                <w:lang w:eastAsia="zh-CN"/>
              </w:rPr>
            </w:pPr>
            <w:r w:rsidRPr="006D41FF">
              <w:rPr>
                <w:rFonts w:cstheme="minorHAnsi"/>
                <w:b/>
                <w:bCs/>
              </w:rPr>
              <w:t xml:space="preserve">Project </w:t>
            </w:r>
            <w:r w:rsidR="005B1844" w:rsidRPr="006D41FF">
              <w:rPr>
                <w:rFonts w:cstheme="minorHAnsi"/>
                <w:b/>
                <w:bCs/>
              </w:rPr>
              <w:t xml:space="preserve">overall </w:t>
            </w:r>
            <w:r w:rsidRPr="006D41FF">
              <w:rPr>
                <w:rFonts w:cstheme="minorHAnsi"/>
                <w:b/>
                <w:bCs/>
              </w:rPr>
              <w:t>duration</w:t>
            </w:r>
          </w:p>
          <w:p w14:paraId="334582BB" w14:textId="536C1CCE" w:rsidR="00236B25" w:rsidRPr="006D41FF" w:rsidRDefault="00236B25" w:rsidP="00E24FD2">
            <w:pPr>
              <w:spacing w:line="276" w:lineRule="auto"/>
              <w:rPr>
                <w:rFonts w:cstheme="minorHAnsi"/>
                <w:b/>
                <w:bCs/>
                <w:lang w:eastAsia="zh-CN"/>
              </w:rPr>
            </w:pPr>
            <w:r>
              <w:rPr>
                <w:rFonts w:cstheme="minorHAnsi" w:hint="eastAsia"/>
                <w:b/>
                <w:bCs/>
                <w:lang w:eastAsia="zh-CN"/>
              </w:rPr>
              <w:t>项目周期</w:t>
            </w:r>
          </w:p>
        </w:tc>
        <w:tc>
          <w:tcPr>
            <w:tcW w:w="4150" w:type="dxa"/>
          </w:tcPr>
          <w:p w14:paraId="2B71518F" w14:textId="6999F661" w:rsidR="0097347C" w:rsidRDefault="0097347C" w:rsidP="0097347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hint="eastAsia"/>
                <w:color w:val="000000"/>
                <w:sz w:val="22"/>
                <w:szCs w:val="22"/>
              </w:rPr>
              <w:t xml:space="preserve">June </w:t>
            </w:r>
            <w:r>
              <w:rPr>
                <w:rStyle w:val="normaltextrun"/>
                <w:rFonts w:ascii="Calibri" w:hAnsi="Calibri" w:cs="Calibri"/>
                <w:color w:val="000000"/>
                <w:sz w:val="22"/>
                <w:szCs w:val="22"/>
              </w:rPr>
              <w:t xml:space="preserve">2025 – </w:t>
            </w:r>
            <w:r>
              <w:rPr>
                <w:rStyle w:val="normaltextrun"/>
                <w:rFonts w:ascii="Calibri" w:hAnsi="Calibri" w:cs="Calibri" w:hint="eastAsia"/>
                <w:color w:val="000000"/>
                <w:sz w:val="22"/>
                <w:szCs w:val="22"/>
              </w:rPr>
              <w:t xml:space="preserve">June </w:t>
            </w:r>
            <w:r>
              <w:rPr>
                <w:rStyle w:val="normaltextrun"/>
                <w:rFonts w:ascii="Calibri" w:hAnsi="Calibri" w:cs="Calibri"/>
                <w:color w:val="000000"/>
                <w:sz w:val="22"/>
                <w:szCs w:val="22"/>
              </w:rPr>
              <w:t>20</w:t>
            </w:r>
            <w:r>
              <w:rPr>
                <w:rStyle w:val="normaltextrun"/>
                <w:rFonts w:ascii="Calibri" w:hAnsi="Calibri" w:cs="Calibri" w:hint="eastAsia"/>
                <w:color w:val="000000"/>
                <w:sz w:val="22"/>
                <w:szCs w:val="22"/>
              </w:rPr>
              <w:t>28</w:t>
            </w:r>
            <w:r>
              <w:rPr>
                <w:rStyle w:val="eop"/>
                <w:rFonts w:ascii="Calibri" w:hAnsi="Calibri" w:cs="Calibri"/>
                <w:color w:val="000000"/>
                <w:sz w:val="22"/>
                <w:szCs w:val="22"/>
              </w:rPr>
              <w:t> </w:t>
            </w:r>
          </w:p>
          <w:p w14:paraId="0CB50B17" w14:textId="6C8B927F" w:rsidR="002B08CF" w:rsidRPr="0097347C" w:rsidRDefault="0097347C" w:rsidP="0097347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2025</w:t>
            </w:r>
            <w:r>
              <w:rPr>
                <w:rStyle w:val="normaltextrun"/>
                <w:rFonts w:ascii="微软雅黑" w:eastAsia="微软雅黑" w:hAnsi="微软雅黑" w:cs="微软雅黑" w:hint="eastAsia"/>
                <w:color w:val="000000"/>
                <w:sz w:val="22"/>
                <w:szCs w:val="22"/>
              </w:rPr>
              <w:t>年</w:t>
            </w:r>
            <w:r>
              <w:rPr>
                <w:rStyle w:val="normaltextrun"/>
                <w:rFonts w:ascii="Calibri" w:hAnsi="Calibri" w:cs="Calibri" w:hint="eastAsia"/>
                <w:color w:val="000000"/>
                <w:sz w:val="22"/>
                <w:szCs w:val="22"/>
              </w:rPr>
              <w:t>6</w:t>
            </w:r>
            <w:r>
              <w:rPr>
                <w:rStyle w:val="normaltextrun"/>
                <w:rFonts w:ascii="微软雅黑" w:eastAsia="微软雅黑" w:hAnsi="微软雅黑" w:cs="微软雅黑" w:hint="eastAsia"/>
                <w:color w:val="000000"/>
                <w:sz w:val="22"/>
                <w:szCs w:val="22"/>
              </w:rPr>
              <w:t>月</w:t>
            </w:r>
            <w:r>
              <w:rPr>
                <w:rStyle w:val="normaltextrun"/>
                <w:rFonts w:ascii="Calibri" w:hAnsi="Calibri" w:cs="Calibri"/>
                <w:color w:val="000000"/>
                <w:sz w:val="22"/>
                <w:szCs w:val="22"/>
              </w:rPr>
              <w:t>- 20</w:t>
            </w:r>
            <w:r>
              <w:rPr>
                <w:rStyle w:val="normaltextrun"/>
                <w:rFonts w:ascii="Calibri" w:hAnsi="Calibri" w:cs="Calibri" w:hint="eastAsia"/>
                <w:color w:val="000000"/>
                <w:sz w:val="22"/>
                <w:szCs w:val="22"/>
              </w:rPr>
              <w:t>28</w:t>
            </w:r>
            <w:r>
              <w:rPr>
                <w:rStyle w:val="normaltextrun"/>
                <w:rFonts w:ascii="微软雅黑" w:eastAsia="微软雅黑" w:hAnsi="微软雅黑" w:cs="微软雅黑" w:hint="eastAsia"/>
                <w:color w:val="000000"/>
                <w:sz w:val="22"/>
                <w:szCs w:val="22"/>
              </w:rPr>
              <w:t>年</w:t>
            </w:r>
            <w:r>
              <w:rPr>
                <w:rStyle w:val="normaltextrun"/>
                <w:rFonts w:ascii="Calibri" w:hAnsi="Calibri" w:cs="Calibri" w:hint="eastAsia"/>
                <w:color w:val="000000"/>
                <w:sz w:val="22"/>
                <w:szCs w:val="22"/>
              </w:rPr>
              <w:t>6</w:t>
            </w:r>
            <w:r>
              <w:rPr>
                <w:rStyle w:val="normaltextrun"/>
                <w:rFonts w:ascii="微软雅黑" w:eastAsia="微软雅黑" w:hAnsi="微软雅黑" w:cs="微软雅黑" w:hint="eastAsia"/>
                <w:color w:val="000000"/>
                <w:sz w:val="22"/>
                <w:szCs w:val="22"/>
              </w:rPr>
              <w:t>月</w:t>
            </w:r>
          </w:p>
        </w:tc>
      </w:tr>
      <w:tr w:rsidR="004D357C" w:rsidRPr="006D41FF" w14:paraId="23B5E182" w14:textId="77777777" w:rsidTr="452B486B">
        <w:tc>
          <w:tcPr>
            <w:tcW w:w="4149" w:type="dxa"/>
          </w:tcPr>
          <w:p w14:paraId="2B7397B2" w14:textId="77777777" w:rsidR="004D357C" w:rsidRDefault="000871FA" w:rsidP="00E24FD2">
            <w:pPr>
              <w:spacing w:line="276" w:lineRule="auto"/>
              <w:rPr>
                <w:rFonts w:cstheme="minorHAnsi"/>
                <w:b/>
                <w:bCs/>
                <w:lang w:eastAsia="zh-CN"/>
              </w:rPr>
            </w:pPr>
            <w:r w:rsidRPr="000871FA">
              <w:rPr>
                <w:rFonts w:cstheme="minorHAnsi"/>
                <w:b/>
                <w:bCs/>
              </w:rPr>
              <w:t>Location(s)</w:t>
            </w:r>
          </w:p>
          <w:p w14:paraId="1C16D1F4" w14:textId="685E569D" w:rsidR="00236B25" w:rsidRPr="006D41FF" w:rsidRDefault="00236B25" w:rsidP="00E24FD2">
            <w:pPr>
              <w:spacing w:line="276" w:lineRule="auto"/>
              <w:rPr>
                <w:rFonts w:cstheme="minorHAnsi"/>
                <w:b/>
                <w:bCs/>
                <w:lang w:eastAsia="zh-CN"/>
              </w:rPr>
            </w:pPr>
            <w:r>
              <w:rPr>
                <w:rFonts w:cstheme="minorHAnsi" w:hint="eastAsia"/>
                <w:b/>
                <w:bCs/>
                <w:lang w:eastAsia="zh-CN"/>
              </w:rPr>
              <w:t>地点</w:t>
            </w:r>
          </w:p>
        </w:tc>
        <w:tc>
          <w:tcPr>
            <w:tcW w:w="4150" w:type="dxa"/>
          </w:tcPr>
          <w:p w14:paraId="70186F8F" w14:textId="6DBDACEF" w:rsidR="004D357C" w:rsidRPr="000F709B" w:rsidRDefault="00847786" w:rsidP="000F709B">
            <w:pPr>
              <w:pStyle w:val="paragraph"/>
              <w:spacing w:before="0" w:beforeAutospacing="0" w:after="0" w:afterAutospacing="0"/>
              <w:textAlignment w:val="baseline"/>
              <w:rPr>
                <w:rStyle w:val="normaltextrun"/>
                <w:rFonts w:ascii="Calibri" w:hAnsi="Calibri" w:cs="Calibri"/>
                <w:sz w:val="22"/>
                <w:szCs w:val="22"/>
              </w:rPr>
            </w:pPr>
            <w:r w:rsidRPr="000F709B">
              <w:rPr>
                <w:rStyle w:val="normaltextrun"/>
                <w:rFonts w:ascii="Calibri" w:hAnsi="Calibri" w:cs="Calibri" w:hint="eastAsia"/>
                <w:sz w:val="22"/>
                <w:szCs w:val="22"/>
              </w:rPr>
              <w:t>Shanghai</w:t>
            </w:r>
            <w:r w:rsidR="00B6473C" w:rsidRPr="000F709B">
              <w:rPr>
                <w:rStyle w:val="normaltextrun"/>
                <w:rFonts w:ascii="Calibri" w:hAnsi="Calibri" w:cs="Calibri" w:hint="eastAsia"/>
                <w:sz w:val="22"/>
                <w:szCs w:val="22"/>
              </w:rPr>
              <w:t xml:space="preserve">, </w:t>
            </w:r>
            <w:r w:rsidR="00B6473C" w:rsidRPr="000F709B">
              <w:rPr>
                <w:rStyle w:val="normaltextrun"/>
                <w:rFonts w:ascii="Calibri" w:hAnsi="Calibri" w:cs="Calibri"/>
                <w:sz w:val="22"/>
                <w:szCs w:val="22"/>
              </w:rPr>
              <w:t>China</w:t>
            </w:r>
          </w:p>
          <w:p w14:paraId="32814160" w14:textId="3DB0792E" w:rsidR="00B6473C" w:rsidRPr="0030144F" w:rsidRDefault="00B6473C" w:rsidP="000F709B">
            <w:pPr>
              <w:pStyle w:val="paragraph"/>
              <w:spacing w:before="0" w:beforeAutospacing="0" w:after="0" w:afterAutospacing="0"/>
              <w:textAlignment w:val="baseline"/>
              <w:rPr>
                <w:rFonts w:cstheme="minorHAnsi"/>
                <w:i/>
                <w:iCs/>
              </w:rPr>
            </w:pPr>
            <w:r w:rsidRPr="000F709B">
              <w:rPr>
                <w:rStyle w:val="normaltextrun"/>
                <w:rFonts w:ascii="微软雅黑" w:eastAsia="微软雅黑" w:hAnsi="微软雅黑" w:cs="微软雅黑" w:hint="eastAsia"/>
                <w:sz w:val="22"/>
                <w:szCs w:val="22"/>
              </w:rPr>
              <w:t>中国，上海</w:t>
            </w:r>
          </w:p>
        </w:tc>
      </w:tr>
      <w:tr w:rsidR="002B08CF" w:rsidRPr="006D41FF" w14:paraId="129868CE" w14:textId="77777777" w:rsidTr="452B486B">
        <w:tc>
          <w:tcPr>
            <w:tcW w:w="4149" w:type="dxa"/>
          </w:tcPr>
          <w:p w14:paraId="20FDD47C" w14:textId="77777777" w:rsidR="002B08CF" w:rsidRDefault="002B08CF" w:rsidP="00E24FD2">
            <w:pPr>
              <w:spacing w:line="276" w:lineRule="auto"/>
              <w:rPr>
                <w:rFonts w:cstheme="minorHAnsi"/>
                <w:b/>
                <w:bCs/>
                <w:lang w:eastAsia="zh-CN"/>
              </w:rPr>
            </w:pPr>
            <w:r w:rsidRPr="006D41FF">
              <w:rPr>
                <w:rFonts w:cstheme="minorHAnsi"/>
                <w:b/>
                <w:bCs/>
              </w:rPr>
              <w:t xml:space="preserve">Implementing </w:t>
            </w:r>
            <w:r w:rsidR="00C57C42" w:rsidRPr="006D41FF">
              <w:rPr>
                <w:rFonts w:cstheme="minorHAnsi"/>
                <w:b/>
                <w:bCs/>
              </w:rPr>
              <w:t>p</w:t>
            </w:r>
            <w:r w:rsidRPr="006D41FF">
              <w:rPr>
                <w:rFonts w:cstheme="minorHAnsi"/>
                <w:b/>
                <w:bCs/>
              </w:rPr>
              <w:t>artner</w:t>
            </w:r>
          </w:p>
          <w:p w14:paraId="4EC6061F" w14:textId="0DB31BCF" w:rsidR="00236B25" w:rsidRPr="006D41FF" w:rsidRDefault="00236B25" w:rsidP="00E24FD2">
            <w:pPr>
              <w:spacing w:line="276" w:lineRule="auto"/>
              <w:rPr>
                <w:rFonts w:cstheme="minorHAnsi"/>
                <w:b/>
                <w:bCs/>
                <w:lang w:eastAsia="zh-CN"/>
              </w:rPr>
            </w:pPr>
            <w:r>
              <w:rPr>
                <w:rFonts w:cstheme="minorHAnsi" w:hint="eastAsia"/>
                <w:b/>
                <w:bCs/>
                <w:lang w:eastAsia="zh-CN"/>
              </w:rPr>
              <w:t>执行伙伴</w:t>
            </w:r>
          </w:p>
        </w:tc>
        <w:tc>
          <w:tcPr>
            <w:tcW w:w="4150" w:type="dxa"/>
          </w:tcPr>
          <w:p w14:paraId="5ABFD5AB" w14:textId="7E762622" w:rsidR="00236B25" w:rsidRDefault="00236B25" w:rsidP="00236B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CICETE</w:t>
            </w:r>
          </w:p>
          <w:p w14:paraId="1DE5C3E2" w14:textId="3CEFEE36" w:rsidR="002B08CF" w:rsidRPr="00236B25" w:rsidRDefault="00236B25" w:rsidP="00236B25">
            <w:pPr>
              <w:pStyle w:val="paragraph"/>
              <w:spacing w:before="0" w:beforeAutospacing="0" w:after="0" w:afterAutospacing="0"/>
              <w:textAlignment w:val="baseline"/>
              <w:rPr>
                <w:rFonts w:ascii="Segoe UI" w:hAnsi="Segoe UI" w:cs="Segoe UI"/>
                <w:sz w:val="18"/>
                <w:szCs w:val="18"/>
              </w:rPr>
            </w:pPr>
            <w:r>
              <w:rPr>
                <w:rStyle w:val="normaltextrun"/>
                <w:rFonts w:ascii="微软雅黑" w:eastAsia="微软雅黑" w:hAnsi="微软雅黑" w:cs="微软雅黑" w:hint="eastAsia"/>
                <w:color w:val="000000"/>
                <w:sz w:val="22"/>
                <w:szCs w:val="22"/>
              </w:rPr>
              <w:t>中国国际经济技术交流中心</w:t>
            </w:r>
            <w:r>
              <w:rPr>
                <w:rStyle w:val="eop"/>
                <w:rFonts w:ascii="Calibri" w:hAnsi="Calibri" w:cs="Calibri"/>
                <w:color w:val="000000"/>
                <w:sz w:val="22"/>
                <w:szCs w:val="22"/>
              </w:rPr>
              <w:t> </w:t>
            </w:r>
          </w:p>
        </w:tc>
      </w:tr>
      <w:tr w:rsidR="00520860" w:rsidRPr="006D41FF" w14:paraId="57EC5076" w14:textId="77777777" w:rsidTr="452B486B">
        <w:tc>
          <w:tcPr>
            <w:tcW w:w="4149" w:type="dxa"/>
          </w:tcPr>
          <w:p w14:paraId="1C38926D" w14:textId="77777777" w:rsidR="00520860" w:rsidRDefault="00520860" w:rsidP="00E24FD2">
            <w:pPr>
              <w:spacing w:line="276" w:lineRule="auto"/>
              <w:rPr>
                <w:rFonts w:cstheme="minorHAnsi"/>
                <w:b/>
                <w:bCs/>
                <w:lang w:eastAsia="zh-CN"/>
              </w:rPr>
            </w:pPr>
            <w:r w:rsidRPr="006D41FF">
              <w:rPr>
                <w:rFonts w:cstheme="minorHAnsi"/>
                <w:b/>
                <w:bCs/>
              </w:rPr>
              <w:t>Responsible party</w:t>
            </w:r>
            <w:r w:rsidR="00FE2B5F" w:rsidRPr="006D41FF">
              <w:rPr>
                <w:rFonts w:cstheme="minorHAnsi"/>
                <w:b/>
                <w:bCs/>
              </w:rPr>
              <w:t xml:space="preserve"> (if </w:t>
            </w:r>
            <w:r w:rsidR="007E6748" w:rsidRPr="006D41FF">
              <w:rPr>
                <w:rFonts w:cstheme="minorHAnsi"/>
                <w:b/>
                <w:bCs/>
              </w:rPr>
              <w:t>any</w:t>
            </w:r>
            <w:r w:rsidR="00FE2B5F" w:rsidRPr="006D41FF">
              <w:rPr>
                <w:rFonts w:cstheme="minorHAnsi"/>
                <w:b/>
                <w:bCs/>
              </w:rPr>
              <w:t>)</w:t>
            </w:r>
          </w:p>
          <w:p w14:paraId="6F37AA7A" w14:textId="6C560450" w:rsidR="00236B25" w:rsidRPr="006D41FF" w:rsidRDefault="00236B25" w:rsidP="00E24FD2">
            <w:pPr>
              <w:spacing w:line="276" w:lineRule="auto"/>
              <w:rPr>
                <w:rFonts w:cstheme="minorHAnsi"/>
                <w:b/>
                <w:bCs/>
                <w:lang w:eastAsia="zh-CN"/>
              </w:rPr>
            </w:pPr>
            <w:proofErr w:type="spellStart"/>
            <w:r>
              <w:rPr>
                <w:rStyle w:val="normaltextrun"/>
                <w:rFonts w:ascii="Calibri" w:hAnsi="Calibri" w:cs="Calibri"/>
                <w:b/>
                <w:bCs/>
                <w:color w:val="000000"/>
                <w:shd w:val="clear" w:color="auto" w:fill="FFE5E5"/>
              </w:rPr>
              <w:t>责任方（如有</w:t>
            </w:r>
            <w:proofErr w:type="spellEnd"/>
            <w:r>
              <w:rPr>
                <w:rStyle w:val="normaltextrun"/>
                <w:rFonts w:ascii="Calibri" w:hAnsi="Calibri" w:cs="Calibri"/>
                <w:b/>
                <w:bCs/>
                <w:color w:val="000000"/>
                <w:shd w:val="clear" w:color="auto" w:fill="FFFFFF"/>
              </w:rPr>
              <w:t>）</w:t>
            </w:r>
          </w:p>
        </w:tc>
        <w:tc>
          <w:tcPr>
            <w:tcW w:w="4150" w:type="dxa"/>
          </w:tcPr>
          <w:p w14:paraId="55EACEEF" w14:textId="5C1EF1CE" w:rsidR="3ACE48DB" w:rsidRDefault="3ACE48DB" w:rsidP="452B486B">
            <w:pPr>
              <w:spacing w:line="276" w:lineRule="auto"/>
            </w:pPr>
            <w:r w:rsidRPr="452B486B">
              <w:t>Tongji University</w:t>
            </w:r>
          </w:p>
          <w:p w14:paraId="4593F35F" w14:textId="6EB6CF5A" w:rsidR="00236B25" w:rsidRPr="006D41FF" w:rsidRDefault="46E46D46" w:rsidP="452B486B">
            <w:pPr>
              <w:spacing w:line="276" w:lineRule="auto"/>
            </w:pPr>
            <w:proofErr w:type="spellStart"/>
            <w:r w:rsidRPr="452B486B">
              <w:t>同济大学</w:t>
            </w:r>
            <w:proofErr w:type="spellEnd"/>
          </w:p>
        </w:tc>
      </w:tr>
      <w:tr w:rsidR="00C04D4A" w:rsidRPr="006D41FF" w14:paraId="69018F94" w14:textId="77777777" w:rsidTr="452B486B">
        <w:tc>
          <w:tcPr>
            <w:tcW w:w="4149" w:type="dxa"/>
          </w:tcPr>
          <w:p w14:paraId="3998A945" w14:textId="2326BBF5" w:rsidR="00C04D4A" w:rsidRPr="006D41FF" w:rsidRDefault="00C04D4A" w:rsidP="00E24FD2">
            <w:pPr>
              <w:spacing w:line="276" w:lineRule="auto"/>
              <w:rPr>
                <w:rFonts w:cstheme="minorHAnsi"/>
                <w:b/>
                <w:bCs/>
              </w:rPr>
            </w:pPr>
            <w:r w:rsidRPr="006D41FF">
              <w:rPr>
                <w:rFonts w:cstheme="minorHAnsi"/>
                <w:b/>
                <w:bCs/>
              </w:rPr>
              <w:t xml:space="preserve">UNDP </w:t>
            </w:r>
            <w:proofErr w:type="spellStart"/>
            <w:r w:rsidRPr="006D41FF">
              <w:rPr>
                <w:rFonts w:cstheme="minorHAnsi"/>
                <w:b/>
                <w:bCs/>
              </w:rPr>
              <w:t>Programme</w:t>
            </w:r>
            <w:proofErr w:type="spellEnd"/>
            <w:r w:rsidRPr="006D41FF">
              <w:rPr>
                <w:rFonts w:cstheme="minorHAnsi"/>
                <w:b/>
                <w:bCs/>
              </w:rPr>
              <w:t xml:space="preserve"> Officer</w:t>
            </w:r>
          </w:p>
        </w:tc>
        <w:tc>
          <w:tcPr>
            <w:tcW w:w="4150" w:type="dxa"/>
          </w:tcPr>
          <w:p w14:paraId="132CB1C5" w14:textId="6A9C4D6B" w:rsidR="000F709B" w:rsidRDefault="000F709B" w:rsidP="000F70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Wei Zhang</w:t>
            </w:r>
          </w:p>
          <w:p w14:paraId="30A29A2D" w14:textId="27B52013" w:rsidR="00C04D4A" w:rsidRPr="000F709B" w:rsidRDefault="000F709B" w:rsidP="000F709B">
            <w:pPr>
              <w:pStyle w:val="paragraph"/>
              <w:spacing w:before="0" w:beforeAutospacing="0" w:after="0" w:afterAutospacing="0"/>
              <w:textAlignment w:val="baseline"/>
              <w:rPr>
                <w:rFonts w:ascii="Segoe UI" w:hAnsi="Segoe UI" w:cs="Segoe UI"/>
                <w:sz w:val="18"/>
                <w:szCs w:val="18"/>
              </w:rPr>
            </w:pPr>
            <w:r>
              <w:rPr>
                <w:rStyle w:val="normaltextrun"/>
                <w:rFonts w:ascii="微软雅黑" w:eastAsia="微软雅黑" w:hAnsi="微软雅黑" w:cs="微软雅黑" w:hint="eastAsia"/>
                <w:sz w:val="22"/>
                <w:szCs w:val="22"/>
              </w:rPr>
              <w:t>张薇</w:t>
            </w:r>
          </w:p>
        </w:tc>
      </w:tr>
    </w:tbl>
    <w:p w14:paraId="17624047" w14:textId="77777777" w:rsidR="006E7594" w:rsidRPr="006D41FF" w:rsidRDefault="006E7594">
      <w:pPr>
        <w:rPr>
          <w:rFonts w:cstheme="minorHAnsi"/>
        </w:rPr>
      </w:pPr>
    </w:p>
    <w:tbl>
      <w:tblPr>
        <w:tblStyle w:val="a5"/>
        <w:tblW w:w="0" w:type="auto"/>
        <w:tblLayout w:type="fixed"/>
        <w:tblLook w:val="04A0" w:firstRow="1" w:lastRow="0" w:firstColumn="1" w:lastColumn="0" w:noHBand="0" w:noVBand="1"/>
      </w:tblPr>
      <w:tblGrid>
        <w:gridCol w:w="4149"/>
        <w:gridCol w:w="4150"/>
      </w:tblGrid>
      <w:tr w:rsidR="00375179" w:rsidRPr="006D41FF" w14:paraId="6A06AFAC" w14:textId="77777777" w:rsidTr="00760B59">
        <w:tc>
          <w:tcPr>
            <w:tcW w:w="4149" w:type="dxa"/>
          </w:tcPr>
          <w:p w14:paraId="1619239F" w14:textId="220CED75" w:rsidR="00375179" w:rsidRPr="006D41FF" w:rsidRDefault="009A0EB3" w:rsidP="00375179">
            <w:pPr>
              <w:spacing w:line="276" w:lineRule="auto"/>
              <w:rPr>
                <w:rFonts w:cstheme="minorHAnsi"/>
                <w:b/>
                <w:bCs/>
              </w:rPr>
            </w:pPr>
            <w:r>
              <w:rPr>
                <w:rFonts w:cstheme="minorHAnsi"/>
                <w:b/>
                <w:bCs/>
              </w:rPr>
              <w:t>Gender Marker (GEN 1/2/3)</w:t>
            </w:r>
          </w:p>
        </w:tc>
        <w:sdt>
          <w:sdtPr>
            <w:rPr>
              <w:i/>
            </w:rPr>
            <w:id w:val="-1431495889"/>
            <w:placeholder>
              <w:docPart w:val="D594BA52A9774D18938921F90D853CA1"/>
            </w:placeholder>
            <w:dropDownList>
              <w:listItem w:displayText="GEN 1" w:value="GEN 1"/>
              <w:listItem w:displayText="GEN 2" w:value="GEN 2"/>
              <w:listItem w:displayText="GEN 3" w:value="GEN 3"/>
            </w:dropDownList>
          </w:sdtPr>
          <w:sdtEndPr/>
          <w:sdtContent>
            <w:tc>
              <w:tcPr>
                <w:tcW w:w="4150" w:type="dxa"/>
              </w:tcPr>
              <w:p w14:paraId="5D784547" w14:textId="4765C864" w:rsidR="00375179" w:rsidRPr="006D41FF" w:rsidRDefault="00D500BF" w:rsidP="00375179">
                <w:pPr>
                  <w:spacing w:line="276" w:lineRule="auto"/>
                  <w:rPr>
                    <w:rFonts w:cstheme="minorHAnsi"/>
                    <w:i/>
                    <w:iCs/>
                  </w:rPr>
                </w:pPr>
                <w:r>
                  <w:rPr>
                    <w:rFonts w:cstheme="minorHAnsi"/>
                    <w:i/>
                    <w:iCs/>
                  </w:rPr>
                  <w:t>GEN 2</w:t>
                </w:r>
              </w:p>
            </w:tc>
          </w:sdtContent>
        </w:sdt>
      </w:tr>
      <w:tr w:rsidR="009A0EB3" w:rsidRPr="006D41FF" w14:paraId="4649618F" w14:textId="77777777" w:rsidTr="00760B59">
        <w:tc>
          <w:tcPr>
            <w:tcW w:w="4149" w:type="dxa"/>
          </w:tcPr>
          <w:p w14:paraId="358F9D20" w14:textId="72DF8493" w:rsidR="009A0EB3" w:rsidRPr="006D41FF" w:rsidRDefault="009A0EB3" w:rsidP="009A0EB3">
            <w:pPr>
              <w:spacing w:line="276" w:lineRule="auto"/>
              <w:rPr>
                <w:rFonts w:cstheme="minorHAnsi"/>
                <w:b/>
                <w:bCs/>
              </w:rPr>
            </w:pPr>
            <w:r w:rsidRPr="006D41FF">
              <w:rPr>
                <w:rFonts w:cstheme="minorHAnsi"/>
                <w:b/>
                <w:bCs/>
              </w:rPr>
              <w:t>Relevant CPD 2021-2025 output</w:t>
            </w:r>
          </w:p>
        </w:tc>
        <w:sdt>
          <w:sdtPr>
            <w:rPr>
              <w:i/>
              <w:iCs/>
            </w:rPr>
            <w:id w:val="-2018296848"/>
            <w:placeholder>
              <w:docPart w:val="EA3B1EB36C36684989D092B70B22A448"/>
            </w:placeholder>
            <w:dropDownList>
              <w:listItem w:value="Choose an item."/>
              <w:listItem w:displayText="Output 1.1: Public and private solutions developed, financed and applied to reduce multidimensional poverty/increase population access to income and build resilience, in selected areas." w:value="Output 1.1: Public and private solutions developed, financed and applied to reduce multidimensional poverty/increase population access to income and build resilience, in selected areas."/>
              <w:listItem w:displayText="Output 1.2: Capacities, functions and financing of target government and civil society organizations strengthened to reduce stigma and discrimination of marginalized groups." w:value="Output 1.2: Capacities, functions and financing of target government and civil society organizations strengthened to reduce stigma and discrimination of marginalized groups."/>
              <w:listItem w:displayText="Output 1.3: Capacities of target governments strengthened to facilitate gender-responsive demographic transition through a life-cycle approach and preparedness for the future of work." w:value="Output 1.3: Capacities of target governments strengthened to facilitate gender-responsive demographic transition through a life-cycle approach and preparedness for the future of work."/>
              <w:listItem w:displayText="Output 1.4: Urban poor population in target areas has access to inclusive social protection mechanisms and services." w:value="Output 1.4: Urban poor population in target areas has access to inclusive social protection mechanisms and services."/>
              <w:listItem w:displayText="Output 2.1: Adaptive policies developed at target level (subnational), financed and applied for nature-based systems to align with multilateral agreements and transboundary platforms." w:value="Output 2.1: Adaptive policies developed at target level (subnational), financed and applied for nature-based systems to align with multilateral agreements and transboundary platforms."/>
              <w:listItem w:displayText="Output 2.2: Reduction at (subnational level) in greenhouse gas (GHG) emissions. In- phase reduction in consuming of ozone- depleting substance (ODS). " w:value="Output 2.2: Reduction at (subnational level) in greenhouse gas (GHG) emissions. In- phase reduction in consuming of ozone- depleting substance (ODS). "/>
              <w:listItem w:displayText="Output 2.3: Capacities of select pilots strengthened to adopt sustainable biodiversity policies." w:value="Output 2.3: Capacities of select pilots strengthened to adopt sustainable biodiversity policies."/>
              <w:listItem w:displayText="Output 2.4: Capacity of target government bodies enhanced to reduce environmental footprint at targeted areas." w:value="Output 2.4: Capacity of target government bodies enhanced to reduce environmental footprint at targeted areas."/>
              <w:listItem w:displayText="Output 3.1: China’s collaboration and partnerships with United Nations and other international partners, including in South- South and triangular cooperation, strengthened." w:value="Output 3.1: China’s collaboration and partnerships with United Nations and other international partners, including in South- South and triangular cooperation, strengthened."/>
              <w:listItem w:displayText="Output 3.2: National capacities strengthened to design and deliver evidence- informed development and humanitarian assistance." w:value="Output 3.2: National capacities strengthened to design and deliver evidence- informed development and humanitarian assistance."/>
            </w:dropDownList>
          </w:sdtPr>
          <w:sdtEndPr/>
          <w:sdtContent>
            <w:tc>
              <w:tcPr>
                <w:tcW w:w="4150" w:type="dxa"/>
              </w:tcPr>
              <w:p w14:paraId="618BABC4" w14:textId="0754881D" w:rsidR="009A0EB3" w:rsidRPr="006D41FF" w:rsidRDefault="24D7CED0" w:rsidP="009A0EB3">
                <w:pPr>
                  <w:spacing w:line="276" w:lineRule="auto"/>
                  <w:rPr>
                    <w:i/>
                  </w:rPr>
                </w:pPr>
                <w:r w:rsidRPr="4B5E23F0">
                  <w:rPr>
                    <w:i/>
                    <w:iCs/>
                  </w:rPr>
                  <w:t>Output 2.1: Adaptive policies developed at target level (subnational), financed and applied for nature-based systems to align with multilateral agreements and transboundary platforms</w:t>
                </w:r>
                <w:r w:rsidR="7ACB4442" w:rsidRPr="4B5E23F0">
                  <w:rPr>
                    <w:i/>
                    <w:iCs/>
                  </w:rPr>
                  <w:t>.</w:t>
                </w:r>
              </w:p>
            </w:tc>
          </w:sdtContent>
        </w:sdt>
      </w:tr>
      <w:tr w:rsidR="009A0EB3" w:rsidRPr="006D41FF" w14:paraId="41D8045A" w14:textId="77777777" w:rsidTr="00760B59">
        <w:tc>
          <w:tcPr>
            <w:tcW w:w="4149" w:type="dxa"/>
          </w:tcPr>
          <w:p w14:paraId="7D1E425D" w14:textId="2185E118" w:rsidR="009A0EB3" w:rsidRPr="006D41FF" w:rsidRDefault="009A0EB3" w:rsidP="009A0EB3">
            <w:pPr>
              <w:spacing w:line="276" w:lineRule="auto"/>
              <w:rPr>
                <w:rFonts w:cstheme="minorHAnsi"/>
                <w:b/>
                <w:bCs/>
              </w:rPr>
            </w:pPr>
            <w:r w:rsidRPr="006D41FF">
              <w:rPr>
                <w:rFonts w:cstheme="minorHAnsi"/>
                <w:b/>
                <w:bCs/>
              </w:rPr>
              <w:t>Relevant SP output</w:t>
            </w:r>
          </w:p>
        </w:tc>
        <w:sdt>
          <w:sdtPr>
            <w:rPr>
              <w:i/>
              <w:iCs/>
            </w:rPr>
            <w:id w:val="-2055141099"/>
            <w:placeholder>
              <w:docPart w:val="58D19D7B4ADE7A44B20B6C96D39E25BE"/>
            </w:placeholder>
            <w:dropDownList>
              <w:listItem w:displayText="Output 1.1 The 2030 Agenda, Paris Agreement and other intergovernmentally-agreed frameworks integrated in national and local development plans, measures to accelerate progress put in place, and budgets and progress assessed using data-driven solutions" w:value="Output 1.1 The 2030 Agenda, Paris Agreement and other intergovernmentally-agreed frameworks integrated in national and local development plans, measures to accelerate progress put in place, and budgets and progress assessed using data-driven solutions"/>
              <w:listItem w:displayText="Output 1.2. Social protection services and systems strengthened across sectors with increased investment" w:value="Output 1.2. Social protection services and systems strengthened across sectors with increased investment"/>
              <w:listItem w:displayText="Output 1.3 Access to basic services[1] and financial and non-financial assets and services improved to support productive capacities for sustainable livelihoods and jobs to achieve prosperity" w:value="Output 1.3 Access to basic services[1] and financial and non-financial assets and services improved to support productive capacities for sustainable livelihoods and jobs to achieve prosperity"/>
              <w:listItem w:displayText="Output 1.4 Equitable, resilient and sustainable systems for health and pandemic preparedness strengthened to address communicable and non-communicable diseases, including COVID-19, HIV, tuberculosis, malaria and mental health" w:value="Output 1.4 Equitable, resilient and sustainable systems for health and pandemic preparedness strengthened to address communicable and non-communicable diseases, including COVID-19, HIV, tuberculosis, malaria and mental health"/>
              <w:listItem w:displayText="Output 2.1 Open, agile, accountable and future-ready governance systems in place to co-create and deliver solutions to accelerate SDG achievement " w:value="Output 2.1 Open, agile, accountable and future-ready governance systems in place to co-create and deliver solutions to accelerate SDG achievement "/>
              <w:listItem w:displayText="Output 2.2 Civic space and access to justice expanded, racism and discrimination addressed, and rule of law, human rights and equity strengthened" w:value="Output 2.2 Civic space and access to justice expanded, racism and discrimination addressed, and rule of law, human rights and equity strengthened"/>
              <w:listItem w:displayText="Output 2.3 Responsive governance systems and local governance strengthened for socio economic opportunity, inclusive basic service delivery, community security, and peacebuilding " w:value="Output 2.3 Responsive governance systems and local governance strengthened for socio economic opportunity, inclusive basic service delivery, community security, and peacebuilding "/>
              <w:listItem w:displayText="Output 2.4 Democratic institutions and processes strengthened for an inclusive and open public sphere with expanded public engagement" w:value="Output 2.4 Democratic institutions and processes strengthened for an inclusive and open public sphere with expanded public engagement"/>
              <w:listItem w:displayText="Output 3.1 Institutional systems to manage multi-dimensional risks and shocks strengthened at regional, national and sub-national levels" w:value="Output 3.1 Institutional systems to manage multi-dimensional risks and shocks strengthened at regional, national and sub-national levels"/>
              <w:listItem w:displayText="Output 3.2 Capacities for conflict prevention and peacebuilding strengthened at regional, national and sub-national levels and across borders" w:value="Output 3.2 Capacities for conflict prevention and peacebuilding strengthened at regional, national and sub-national levels and across borders"/>
              <w:listItem w:displayText="Output 3.3 Risk informed and gender-responsive recovery solutions, including stabilization efforts and mine action, implemented at regional, national and sub-national levels" w:value="Output 3.3 Risk informed and gender-responsive recovery solutions, including stabilization efforts and mine action, implemented at regional, national and sub-national levels"/>
              <w:listItem w:displayText="Output 3.4 Integrated development solutions implemented to address the drivers of irregular and forced migration, enhance the resilience of migrants, forcibly displaced and host communities, and expand the benefits of human mobility " w:value="Output 3.4 Integrated development solutions implemented to address the drivers of irregular and forced migration, enhance the resilience of migrants, forcibly displaced and host communities, and expand the benefits of human mobility "/>
              <w:listItem w:displayText="Output 4.1 Natural resources protected and managed to enhance sustainable productivity and livelihoods" w:value="Output 4.1 Natural resources protected and managed to enhance sustainable productivity and livelihoods"/>
              <w:listItem w:displayText="Output 4.2 Public and private investment mechanisms mobilized for biodiversity, water, oceans, and climate solutions" w:value="Output 4.2 Public and private investment mechanisms mobilized for biodiversity, water, oceans, and climate solutions"/>
              <w:listItem w:displayText="Output 5.1 Energy gap closed" w:value="Output 5.1 Energy gap closed"/>
              <w:listItem w:displayText="Output 5.2 Transition to renewable energy accelerated capitalizing on technological gains, clean energy innovations and new financing mechanisms to support green recovery " w:value="Output 5.2 Transition to renewable energy accelerated capitalizing on technological gains, clean energy innovations and new financing mechanisms to support green recovery "/>
              <w:listItem w:displayText="Output 6.1 Country-led measures implemented to achieve inclusive economies and to advance economic empowerment of women in all their diversity, including in crisis contexts" w:value="Output 6.1 Country-led measures implemented to achieve inclusive economies and to advance economic empowerment of women in all their diversity, including in crisis contexts"/>
              <w:listItem w:displayText="Output 6.2 Women’s leadership and participation advanced through implementing affirmative measures, strengthening institutions and civil society, and addressing structural barriers, in order to advance gender equality, including in crisis contexts" w:value="Output 6.2 Women’s leadership and participation advanced through implementing affirmative measures, strengthening institutions and civil society, and addressing structural barriers, in order to advance gender equality, including in crisis contexts"/>
              <w:listItem w:displayText="Output 6.3 National capacities to prevent and respond to gender-based violence (GBV) and address harmful gender social norms strengthened, including in crisis contexts" w:value="Output 6.3 National capacities to prevent and respond to gender-based violence (GBV) and address harmful gender social norms strengthened, including in crisis contexts"/>
            </w:dropDownList>
          </w:sdtPr>
          <w:sdtEndPr/>
          <w:sdtContent>
            <w:tc>
              <w:tcPr>
                <w:tcW w:w="4150" w:type="dxa"/>
              </w:tcPr>
              <w:p w14:paraId="0CE4D550" w14:textId="75E6AA30" w:rsidR="009A0EB3" w:rsidRPr="006D41FF" w:rsidRDefault="37E3880B" w:rsidP="009A0EB3">
                <w:pPr>
                  <w:spacing w:line="276" w:lineRule="auto"/>
                  <w:rPr>
                    <w:i/>
                  </w:rPr>
                </w:pPr>
                <w:r w:rsidRPr="4B5E23F0">
                  <w:rPr>
                    <w:i/>
                    <w:iCs/>
                  </w:rPr>
                  <w:t xml:space="preserve">Output 2.1 Open, agile, accountable and future-ready governance systems in place to co-create and deliver solutions to accelerate SDG achievement </w:t>
                </w:r>
              </w:p>
            </w:tc>
          </w:sdtContent>
        </w:sdt>
      </w:tr>
    </w:tbl>
    <w:p w14:paraId="07FF7DC7" w14:textId="05DFB714" w:rsidR="00BA1CD0" w:rsidRDefault="00BA1CD0">
      <w:pPr>
        <w:rPr>
          <w:rFonts w:cstheme="minorHAnsi"/>
        </w:rPr>
      </w:pPr>
    </w:p>
    <w:p w14:paraId="546E4178" w14:textId="2F0B06D8" w:rsidR="00383A83" w:rsidRDefault="00383A83">
      <w:pPr>
        <w:rPr>
          <w:rFonts w:cstheme="minorHAnsi"/>
          <w:lang w:eastAsia="zh-CN"/>
        </w:rPr>
      </w:pPr>
      <w:r>
        <w:rPr>
          <w:rFonts w:cstheme="minorHAnsi" w:hint="eastAsia"/>
          <w:lang w:eastAsia="zh-CN"/>
        </w:rPr>
        <w:t>***</w:t>
      </w:r>
    </w:p>
    <w:p w14:paraId="38715E84" w14:textId="77777777" w:rsidR="00383A83" w:rsidRDefault="00383A83">
      <w:pPr>
        <w:rPr>
          <w:rFonts w:cstheme="minorHAnsi"/>
        </w:rPr>
      </w:pPr>
    </w:p>
    <w:tbl>
      <w:tblPr>
        <w:tblStyle w:val="a5"/>
        <w:tblW w:w="0" w:type="auto"/>
        <w:tblLayout w:type="fixed"/>
        <w:tblLook w:val="04A0" w:firstRow="1" w:lastRow="0" w:firstColumn="1" w:lastColumn="0" w:noHBand="0" w:noVBand="1"/>
      </w:tblPr>
      <w:tblGrid>
        <w:gridCol w:w="4149"/>
        <w:gridCol w:w="4150"/>
      </w:tblGrid>
      <w:tr w:rsidR="002B08CF" w:rsidRPr="006D41FF" w14:paraId="4B567A9F" w14:textId="77777777" w:rsidTr="58703ADD">
        <w:tc>
          <w:tcPr>
            <w:tcW w:w="4149" w:type="dxa"/>
          </w:tcPr>
          <w:p w14:paraId="4EFA1D1D" w14:textId="3853C12B" w:rsidR="002B08CF" w:rsidRPr="00414379" w:rsidRDefault="00676A94" w:rsidP="00E24FD2">
            <w:pPr>
              <w:spacing w:line="276" w:lineRule="auto"/>
              <w:rPr>
                <w:rFonts w:cstheme="minorHAnsi"/>
                <w:b/>
                <w:lang w:eastAsia="zh-CN"/>
              </w:rPr>
            </w:pPr>
            <w:r w:rsidRPr="00414379">
              <w:rPr>
                <w:rFonts w:cstheme="minorHAnsi" w:hint="eastAsia"/>
                <w:b/>
                <w:lang w:eastAsia="zh-CN"/>
              </w:rPr>
              <w:t>202</w:t>
            </w:r>
            <w:r w:rsidR="00FC149C">
              <w:rPr>
                <w:rFonts w:cstheme="minorHAnsi" w:hint="eastAsia"/>
                <w:b/>
                <w:lang w:eastAsia="zh-CN"/>
              </w:rPr>
              <w:t>5</w:t>
            </w:r>
            <w:r w:rsidRPr="00414379">
              <w:rPr>
                <w:rFonts w:cstheme="minorHAnsi" w:hint="eastAsia"/>
                <w:b/>
                <w:lang w:eastAsia="zh-CN"/>
              </w:rPr>
              <w:t xml:space="preserve"> </w:t>
            </w:r>
            <w:r w:rsidR="002B08CF" w:rsidRPr="00414379">
              <w:rPr>
                <w:rFonts w:cstheme="minorHAnsi"/>
                <w:b/>
              </w:rPr>
              <w:t>Annual budget</w:t>
            </w:r>
            <w:r w:rsidR="00703017" w:rsidRPr="00414379">
              <w:rPr>
                <w:rFonts w:cstheme="minorHAnsi" w:hint="eastAsia"/>
                <w:b/>
                <w:lang w:eastAsia="zh-CN"/>
              </w:rPr>
              <w:t xml:space="preserve"> in System</w:t>
            </w:r>
          </w:p>
        </w:tc>
        <w:tc>
          <w:tcPr>
            <w:tcW w:w="4150" w:type="dxa"/>
          </w:tcPr>
          <w:p w14:paraId="6C3BC08B" w14:textId="32D87DDB" w:rsidR="002B08CF" w:rsidRPr="0030144F" w:rsidRDefault="66C2E05A" w:rsidP="0425905A">
            <w:pPr>
              <w:spacing w:line="276" w:lineRule="auto"/>
              <w:rPr>
                <w:color w:val="808080" w:themeColor="background1" w:themeShade="80"/>
                <w:lang w:eastAsia="zh-CN"/>
              </w:rPr>
            </w:pPr>
            <w:r w:rsidRPr="4B5E23F0">
              <w:rPr>
                <w:i/>
                <w:iCs/>
                <w:color w:val="808080" w:themeColor="background1" w:themeShade="80"/>
                <w:lang w:eastAsia="zh-CN"/>
              </w:rPr>
              <w:t>USD 410,959</w:t>
            </w:r>
          </w:p>
        </w:tc>
      </w:tr>
      <w:tr w:rsidR="002B08CF" w:rsidRPr="006D41FF" w14:paraId="591C5E6C" w14:textId="77777777" w:rsidTr="58703ADD">
        <w:tc>
          <w:tcPr>
            <w:tcW w:w="4149" w:type="dxa"/>
          </w:tcPr>
          <w:p w14:paraId="4FAB15C7" w14:textId="5C516ABC" w:rsidR="002B08CF" w:rsidRPr="00414379" w:rsidRDefault="6C981535" w:rsidP="5D3FA98E">
            <w:pPr>
              <w:spacing w:line="276" w:lineRule="auto"/>
              <w:rPr>
                <w:b/>
                <w:bCs/>
              </w:rPr>
            </w:pPr>
            <w:r w:rsidRPr="58703ADD">
              <w:rPr>
                <w:b/>
                <w:bCs/>
                <w:lang w:eastAsia="zh-CN"/>
              </w:rPr>
              <w:t>202</w:t>
            </w:r>
            <w:r w:rsidR="73486C95" w:rsidRPr="58703ADD">
              <w:rPr>
                <w:b/>
                <w:bCs/>
                <w:lang w:eastAsia="zh-CN"/>
              </w:rPr>
              <w:t>5</w:t>
            </w:r>
            <w:r w:rsidRPr="58703ADD">
              <w:rPr>
                <w:b/>
                <w:bCs/>
                <w:lang w:eastAsia="zh-CN"/>
              </w:rPr>
              <w:t xml:space="preserve"> </w:t>
            </w:r>
            <w:r w:rsidR="6FE0205A" w:rsidRPr="58703ADD">
              <w:rPr>
                <w:b/>
                <w:bCs/>
              </w:rPr>
              <w:t>Expenditure</w:t>
            </w:r>
          </w:p>
        </w:tc>
        <w:tc>
          <w:tcPr>
            <w:tcW w:w="4150" w:type="dxa"/>
          </w:tcPr>
          <w:p w14:paraId="716F6256" w14:textId="2E7405F1" w:rsidR="002B08CF" w:rsidRPr="0030144F" w:rsidRDefault="6D04E597" w:rsidP="58703ADD">
            <w:pPr>
              <w:spacing w:line="276" w:lineRule="auto"/>
              <w:rPr>
                <w:color w:val="808080" w:themeColor="background1" w:themeShade="80"/>
              </w:rPr>
            </w:pPr>
            <w:r w:rsidRPr="58703ADD">
              <w:rPr>
                <w:i/>
                <w:iCs/>
                <w:color w:val="808080" w:themeColor="background1" w:themeShade="80"/>
                <w:lang w:eastAsia="zh-CN"/>
              </w:rPr>
              <w:t>To be populated by UNDP China</w:t>
            </w:r>
            <w:r w:rsidRPr="58703ADD">
              <w:rPr>
                <w:color w:val="808080" w:themeColor="background1" w:themeShade="80"/>
                <w:lang w:eastAsia="zh-CN"/>
              </w:rPr>
              <w:t xml:space="preserve"> </w:t>
            </w:r>
          </w:p>
        </w:tc>
      </w:tr>
      <w:tr w:rsidR="002B08CF" w:rsidRPr="006D41FF" w14:paraId="2B8F74C6" w14:textId="77777777" w:rsidTr="58703ADD">
        <w:tc>
          <w:tcPr>
            <w:tcW w:w="4149" w:type="dxa"/>
          </w:tcPr>
          <w:p w14:paraId="305F45B4" w14:textId="41BA30D8" w:rsidR="002B08CF" w:rsidRPr="00414379" w:rsidRDefault="483C16EA" w:rsidP="5D3FA98E">
            <w:pPr>
              <w:spacing w:line="276" w:lineRule="auto"/>
              <w:rPr>
                <w:b/>
                <w:bCs/>
              </w:rPr>
            </w:pPr>
            <w:r w:rsidRPr="7B6DF6B9">
              <w:rPr>
                <w:b/>
                <w:bCs/>
                <w:lang w:eastAsia="zh-CN"/>
              </w:rPr>
              <w:t>202</w:t>
            </w:r>
            <w:r w:rsidR="3B69CAB1" w:rsidRPr="7B6DF6B9">
              <w:rPr>
                <w:b/>
                <w:bCs/>
                <w:lang w:eastAsia="zh-CN"/>
              </w:rPr>
              <w:t>5</w:t>
            </w:r>
            <w:r w:rsidRPr="7B6DF6B9">
              <w:rPr>
                <w:b/>
                <w:bCs/>
                <w:lang w:eastAsia="zh-CN"/>
              </w:rPr>
              <w:t xml:space="preserve"> </w:t>
            </w:r>
            <w:r w:rsidR="6FE0205A" w:rsidRPr="7B6DF6B9">
              <w:rPr>
                <w:b/>
                <w:bCs/>
              </w:rPr>
              <w:t>Delivery rate</w:t>
            </w:r>
          </w:p>
        </w:tc>
        <w:tc>
          <w:tcPr>
            <w:tcW w:w="4150" w:type="dxa"/>
          </w:tcPr>
          <w:p w14:paraId="5201D684" w14:textId="2C77E9F6" w:rsidR="002B08CF" w:rsidRPr="0030144F" w:rsidRDefault="00C972F8" w:rsidP="00E24FD2">
            <w:pPr>
              <w:spacing w:line="276" w:lineRule="auto"/>
              <w:rPr>
                <w:rFonts w:cstheme="minorHAnsi"/>
                <w:iCs/>
                <w:color w:val="808080" w:themeColor="background1" w:themeShade="80"/>
              </w:rPr>
            </w:pPr>
            <w:r w:rsidRPr="0030144F">
              <w:rPr>
                <w:rFonts w:hint="eastAsia"/>
                <w:i/>
                <w:color w:val="808080" w:themeColor="background1" w:themeShade="80"/>
                <w:lang w:eastAsia="zh-CN"/>
              </w:rPr>
              <w:t>To be populated by UNDP China</w:t>
            </w:r>
            <w:r w:rsidRPr="0030144F" w:rsidDel="00013382">
              <w:rPr>
                <w:rFonts w:cstheme="minorHAnsi" w:hint="eastAsia"/>
                <w:iCs/>
                <w:color w:val="808080" w:themeColor="background1" w:themeShade="80"/>
                <w:lang w:eastAsia="zh-CN"/>
              </w:rPr>
              <w:t xml:space="preserve"> </w:t>
            </w:r>
          </w:p>
        </w:tc>
      </w:tr>
    </w:tbl>
    <w:p w14:paraId="5437A27C" w14:textId="747B74C6" w:rsidR="00C96E2B" w:rsidRPr="006D41FF" w:rsidRDefault="00C96E2B" w:rsidP="7F26F99B"/>
    <w:p w14:paraId="26F5FB25" w14:textId="2CFD5E31" w:rsidR="015DFA29" w:rsidRDefault="015DFA29" w:rsidP="5B986579">
      <w:pPr>
        <w:pStyle w:val="1"/>
        <w:jc w:val="both"/>
        <w:rPr>
          <w:rFonts w:eastAsiaTheme="minorEastAsia" w:cstheme="minorBidi"/>
          <w:color w:val="000000" w:themeColor="text1"/>
        </w:rPr>
      </w:pPr>
      <w:r w:rsidRPr="5B986579">
        <w:rPr>
          <w:rFonts w:eastAsiaTheme="minorEastAsia" w:cstheme="minorBidi"/>
          <w:color w:val="000000" w:themeColor="text1"/>
        </w:rPr>
        <w:t>Financial Reporting and Budget Execution</w:t>
      </w:r>
    </w:p>
    <w:p w14:paraId="7D5C0461" w14:textId="043AA3EE" w:rsidR="7B6DF6B9" w:rsidRDefault="7B6DF6B9" w:rsidP="5B986579">
      <w:pPr>
        <w:rPr>
          <w:rFonts w:eastAsiaTheme="minorEastAsia"/>
        </w:rPr>
      </w:pPr>
    </w:p>
    <w:p w14:paraId="70799086" w14:textId="1941C873" w:rsidR="015DFA29" w:rsidRDefault="015DFA29" w:rsidP="5B986579">
      <w:pPr>
        <w:jc w:val="both"/>
        <w:rPr>
          <w:rFonts w:eastAsiaTheme="minorEastAsia"/>
          <w:color w:val="000000" w:themeColor="text1"/>
        </w:rPr>
      </w:pPr>
      <w:r w:rsidRPr="5B986579">
        <w:rPr>
          <w:rFonts w:eastAsiaTheme="minorEastAsia"/>
          <w:color w:val="000000" w:themeColor="text1"/>
          <w:lang w:val="en-GB"/>
        </w:rPr>
        <w:t>During the first year of implementation, the estimated cost of delivering RISE Week 2025 exceeded the amount originally approved in the AWP. To manage the resulting funding gap and ensure full delivery of planned outputs, Tongji University mobilized additional funding from the Shanghai Municipal Government. This external funding was used primarily to offset participant intl. travel costs.</w:t>
      </w:r>
    </w:p>
    <w:p w14:paraId="1FC686B9" w14:textId="30F5722E" w:rsidR="7B6DF6B9" w:rsidRDefault="7B6DF6B9" w:rsidP="5B986579">
      <w:pPr>
        <w:jc w:val="both"/>
        <w:rPr>
          <w:rFonts w:eastAsiaTheme="minorEastAsia"/>
          <w:color w:val="000000" w:themeColor="text1"/>
        </w:rPr>
      </w:pPr>
    </w:p>
    <w:p w14:paraId="2B29A387" w14:textId="0387D969" w:rsidR="015DFA29" w:rsidRDefault="015DFA29" w:rsidP="5B986579">
      <w:pPr>
        <w:rPr>
          <w:rFonts w:eastAsiaTheme="minorEastAsia"/>
          <w:color w:val="000000" w:themeColor="text1"/>
          <w:lang w:val="en-GB"/>
        </w:rPr>
        <w:sectPr w:rsidR="015DFA29" w:rsidSect="00DC7584">
          <w:headerReference w:type="default" r:id="rId11"/>
          <w:footerReference w:type="default" r:id="rId12"/>
          <w:headerReference w:type="first" r:id="rId13"/>
          <w:footerReference w:type="first" r:id="rId14"/>
          <w:pgSz w:w="11909" w:h="16834" w:code="9"/>
          <w:pgMar w:top="1440" w:right="1800" w:bottom="1440" w:left="1800" w:header="720" w:footer="720" w:gutter="0"/>
          <w:cols w:space="720"/>
          <w:titlePg/>
          <w:docGrid w:linePitch="360"/>
        </w:sectPr>
      </w:pPr>
      <w:r w:rsidRPr="5B986579">
        <w:rPr>
          <w:rFonts w:eastAsiaTheme="minorEastAsia"/>
          <w:color w:val="000000" w:themeColor="text1"/>
          <w:lang w:val="en-GB"/>
        </w:rPr>
        <w:t>As a result of this cost-sharing arrangement of the RISE Week, a portion of the total implementation costs (717,752 CNY) was absorbed outside the UNDP project account. Consequently, while the project achieved full programmatic delivery as planned, only a reduced financial delivery can be shown under the UNDP project. The remaining costs were covered through external contributions and therefore not reflected in UNDP financial delivery figures. This</w:t>
      </w:r>
      <w:r w:rsidR="6FF2CF5A" w:rsidRPr="5B986579">
        <w:rPr>
          <w:rFonts w:eastAsiaTheme="minorEastAsia"/>
          <w:color w:val="000000" w:themeColor="text1"/>
          <w:lang w:val="en-GB"/>
        </w:rPr>
        <w:t xml:space="preserve"> nevertheless </w:t>
      </w:r>
      <w:r w:rsidRPr="5B986579">
        <w:rPr>
          <w:rFonts w:eastAsiaTheme="minorEastAsia"/>
          <w:color w:val="000000" w:themeColor="text1"/>
          <w:lang w:val="en-GB"/>
        </w:rPr>
        <w:t>does not indicate under-implementation or delays in project execution.</w:t>
      </w:r>
    </w:p>
    <w:p w14:paraId="18A2BCB3" w14:textId="2C2E6DD5" w:rsidR="6D3503DF" w:rsidRDefault="6D3503DF" w:rsidP="5B986579">
      <w:pPr>
        <w:jc w:val="both"/>
      </w:pPr>
    </w:p>
    <w:p w14:paraId="62891B50" w14:textId="5C7A71DA" w:rsidR="002B08CF" w:rsidRPr="006D41FF" w:rsidRDefault="0081494D" w:rsidP="00AB5352">
      <w:pPr>
        <w:pStyle w:val="1"/>
      </w:pPr>
      <w:r w:rsidRPr="006D41FF">
        <w:t xml:space="preserve">B. </w:t>
      </w:r>
      <w:r w:rsidR="000B72BE" w:rsidRPr="006D41FF">
        <w:t>RESULTS</w:t>
      </w:r>
    </w:p>
    <w:p w14:paraId="5F774563" w14:textId="2532B329" w:rsidR="0081494D" w:rsidRPr="006D41FF" w:rsidRDefault="0081494D">
      <w:pPr>
        <w:rPr>
          <w:rFonts w:cstheme="minorHAnsi"/>
        </w:rPr>
      </w:pPr>
    </w:p>
    <w:p w14:paraId="2F25C3B8" w14:textId="0A431B95" w:rsidR="00192798" w:rsidRPr="006D41FF" w:rsidRDefault="00192798" w:rsidP="00CA5849">
      <w:pPr>
        <w:pStyle w:val="2"/>
      </w:pPr>
      <w:r>
        <w:t>B.1 Results Towards the Annual Work Plan</w:t>
      </w:r>
    </w:p>
    <w:p w14:paraId="5A2271C4" w14:textId="77777777" w:rsidR="00192798" w:rsidRPr="006D41FF" w:rsidRDefault="00192798" w:rsidP="00F36110">
      <w:pPr>
        <w:pStyle w:val="Guidance"/>
        <w:rPr>
          <w:b/>
          <w:bCs/>
        </w:rPr>
      </w:pPr>
    </w:p>
    <w:p w14:paraId="2817F409" w14:textId="489C8E68" w:rsidR="00605D49" w:rsidRDefault="00311D5D" w:rsidP="0030144F">
      <w:pPr>
        <w:pStyle w:val="Guidance"/>
      </w:pPr>
      <w:r w:rsidRPr="006D41FF">
        <w:rPr>
          <w:b/>
          <w:bCs/>
        </w:rPr>
        <w:t>Guidance</w:t>
      </w:r>
      <w:r w:rsidRPr="006D41FF">
        <w:t>.</w:t>
      </w:r>
    </w:p>
    <w:p w14:paraId="7C3FCA88" w14:textId="224C42C3" w:rsidR="00605D49" w:rsidRPr="0030144F" w:rsidRDefault="00605D49" w:rsidP="0030144F">
      <w:pPr>
        <w:pStyle w:val="Guidance"/>
        <w:numPr>
          <w:ilvl w:val="0"/>
          <w:numId w:val="4"/>
        </w:numPr>
        <w:jc w:val="both"/>
      </w:pPr>
      <w:r w:rsidRPr="0030144F">
        <w:rPr>
          <w:b/>
          <w:bCs/>
          <w:u w:val="single"/>
        </w:rPr>
        <w:t xml:space="preserve">STEP 1: </w:t>
      </w:r>
      <w:r w:rsidRPr="0030144F">
        <w:t>Copy and paste the “</w:t>
      </w:r>
      <w:r w:rsidR="00540F1D">
        <w:t>2025</w:t>
      </w:r>
      <w:r w:rsidRPr="0030144F">
        <w:t xml:space="preserve"> Project Outcome</w:t>
      </w:r>
      <w:r w:rsidR="00E95177">
        <w:rPr>
          <w:rFonts w:hint="eastAsia"/>
          <w:lang w:eastAsia="zh-CN"/>
        </w:rPr>
        <w:t xml:space="preserve"> </w:t>
      </w:r>
      <w:r w:rsidR="00CB564B">
        <w:rPr>
          <w:lang w:eastAsia="zh-CN"/>
        </w:rPr>
        <w:t>–</w:t>
      </w:r>
      <w:r w:rsidR="00CB564B">
        <w:rPr>
          <w:rFonts w:hint="eastAsia"/>
          <w:lang w:eastAsia="zh-CN"/>
        </w:rPr>
        <w:t xml:space="preserve"> O</w:t>
      </w:r>
      <w:r w:rsidR="00CB564B">
        <w:rPr>
          <w:lang w:eastAsia="zh-CN"/>
        </w:rPr>
        <w:t>u</w:t>
      </w:r>
      <w:r w:rsidR="00CB564B">
        <w:rPr>
          <w:rFonts w:hint="eastAsia"/>
          <w:lang w:eastAsia="zh-CN"/>
        </w:rPr>
        <w:t xml:space="preserve">tput (or Project Output </w:t>
      </w:r>
      <w:r w:rsidR="00CB564B">
        <w:rPr>
          <w:lang w:eastAsia="zh-CN"/>
        </w:rPr>
        <w:t>–</w:t>
      </w:r>
      <w:r w:rsidR="00CB564B">
        <w:rPr>
          <w:rFonts w:hint="eastAsia"/>
          <w:lang w:eastAsia="zh-CN"/>
        </w:rPr>
        <w:t xml:space="preserve"> Activity)</w:t>
      </w:r>
      <w:r w:rsidRPr="0030144F">
        <w:t>” and “</w:t>
      </w:r>
      <w:r w:rsidR="00540F1D">
        <w:t>2025</w:t>
      </w:r>
      <w:r w:rsidRPr="0030144F">
        <w:t xml:space="preserve"> Indicator, baseline, and annual target</w:t>
      </w:r>
      <w:r w:rsidR="00B92DEE">
        <w:rPr>
          <w:lang w:eastAsia="zh-CN"/>
        </w:rPr>
        <w:t>”</w:t>
      </w:r>
      <w:r w:rsidRPr="0030144F">
        <w:t xml:space="preserve"> from the signed </w:t>
      </w:r>
      <w:r w:rsidR="00540F1D">
        <w:rPr>
          <w:rFonts w:hint="eastAsia"/>
          <w:lang w:eastAsia="zh-CN"/>
        </w:rPr>
        <w:t>2025</w:t>
      </w:r>
      <w:r w:rsidR="00D82B91">
        <w:rPr>
          <w:rFonts w:hint="eastAsia"/>
          <w:lang w:eastAsia="zh-CN"/>
        </w:rPr>
        <w:t xml:space="preserve"> </w:t>
      </w:r>
      <w:r w:rsidRPr="0030144F">
        <w:t>AWP</w:t>
      </w:r>
      <w:r w:rsidR="00901A95">
        <w:rPr>
          <w:rFonts w:hint="eastAsia"/>
          <w:lang w:eastAsia="zh-CN"/>
        </w:rPr>
        <w:t>/TYWP</w:t>
      </w:r>
      <w:r w:rsidRPr="0030144F">
        <w:t xml:space="preserve"> into columns A, C, D, and E</w:t>
      </w:r>
      <w:r w:rsidR="00E5248D">
        <w:rPr>
          <w:rFonts w:hint="eastAsia"/>
          <w:lang w:eastAsia="zh-CN"/>
        </w:rPr>
        <w:t xml:space="preserve"> of the below table.</w:t>
      </w:r>
    </w:p>
    <w:p w14:paraId="63B3897B" w14:textId="0555C674" w:rsidR="00605D49" w:rsidRPr="0030144F" w:rsidRDefault="00605D49" w:rsidP="0030144F">
      <w:pPr>
        <w:pStyle w:val="Guidance"/>
        <w:numPr>
          <w:ilvl w:val="0"/>
          <w:numId w:val="4"/>
        </w:numPr>
        <w:jc w:val="both"/>
        <w:rPr>
          <w:b/>
          <w:bCs/>
          <w:u w:val="single"/>
        </w:rPr>
      </w:pPr>
      <w:r w:rsidRPr="0030144F">
        <w:rPr>
          <w:b/>
          <w:bCs/>
          <w:u w:val="single"/>
        </w:rPr>
        <w:t xml:space="preserve">STEP 2: </w:t>
      </w:r>
      <w:r w:rsidRPr="0030144F">
        <w:t xml:space="preserve">In column B, report </w:t>
      </w:r>
      <w:r>
        <w:rPr>
          <w:rFonts w:hint="eastAsia"/>
          <w:lang w:eastAsia="zh-CN"/>
        </w:rPr>
        <w:t>project r</w:t>
      </w:r>
      <w:r w:rsidRPr="0030144F">
        <w:t xml:space="preserve">esults </w:t>
      </w:r>
      <w:r>
        <w:rPr>
          <w:rFonts w:hint="eastAsia"/>
          <w:lang w:eastAsia="zh-CN"/>
        </w:rPr>
        <w:t xml:space="preserve">achieved in </w:t>
      </w:r>
      <w:r w:rsidR="00540F1D">
        <w:rPr>
          <w:rFonts w:hint="eastAsia"/>
          <w:lang w:eastAsia="zh-CN"/>
        </w:rPr>
        <w:t>2025</w:t>
      </w:r>
      <w:r>
        <w:rPr>
          <w:rFonts w:hint="eastAsia"/>
          <w:lang w:eastAsia="zh-CN"/>
        </w:rPr>
        <w:t xml:space="preserve"> </w:t>
      </w:r>
      <w:r w:rsidRPr="0030144F">
        <w:t xml:space="preserve">with narratives supported by credible evidence and segregated </w:t>
      </w:r>
      <w:proofErr w:type="gramStart"/>
      <w:r w:rsidRPr="0030144F">
        <w:t>data, and</w:t>
      </w:r>
      <w:proofErr w:type="gramEnd"/>
      <w:r w:rsidRPr="0030144F">
        <w:t xml:space="preserve"> record the </w:t>
      </w:r>
      <w:r w:rsidR="00540F1D">
        <w:t>2025</w:t>
      </w:r>
      <w:r w:rsidRPr="0030144F">
        <w:t xml:space="preserve"> indicator value in column F</w:t>
      </w:r>
      <w:r w:rsidR="00FD1F37">
        <w:rPr>
          <w:rFonts w:hint="eastAsia"/>
          <w:lang w:eastAsia="zh-CN"/>
        </w:rPr>
        <w:t xml:space="preserve"> (per UNDP CO Audit </w:t>
      </w:r>
      <w:r w:rsidR="00540F1D">
        <w:rPr>
          <w:rFonts w:hint="eastAsia"/>
          <w:lang w:eastAsia="zh-CN"/>
        </w:rPr>
        <w:t>2025</w:t>
      </w:r>
      <w:r w:rsidR="00FD1F37">
        <w:rPr>
          <w:rFonts w:hint="eastAsia"/>
          <w:lang w:eastAsia="zh-CN"/>
        </w:rPr>
        <w:t xml:space="preserve"> recommendation 5b)</w:t>
      </w:r>
      <w:r w:rsidRPr="0030144F">
        <w:t>.</w:t>
      </w:r>
    </w:p>
    <w:p w14:paraId="4352EDF2" w14:textId="77777777" w:rsidR="00311D5D" w:rsidRPr="006D41FF" w:rsidRDefault="00311D5D" w:rsidP="00311D5D">
      <w:pPr>
        <w:pStyle w:val="a3"/>
      </w:pPr>
    </w:p>
    <w:tbl>
      <w:tblPr>
        <w:tblStyle w:val="a5"/>
        <w:tblW w:w="5000" w:type="pct"/>
        <w:tblLook w:val="04A0" w:firstRow="1" w:lastRow="0" w:firstColumn="1" w:lastColumn="0" w:noHBand="0" w:noVBand="1"/>
      </w:tblPr>
      <w:tblGrid>
        <w:gridCol w:w="2180"/>
        <w:gridCol w:w="5212"/>
        <w:gridCol w:w="2170"/>
        <w:gridCol w:w="1247"/>
        <w:gridCol w:w="1545"/>
        <w:gridCol w:w="1590"/>
      </w:tblGrid>
      <w:tr w:rsidR="00A14B85" w:rsidRPr="006D41FF" w14:paraId="29EC161D" w14:textId="77777777" w:rsidTr="5B986579">
        <w:tc>
          <w:tcPr>
            <w:tcW w:w="782" w:type="pct"/>
            <w:shd w:val="clear" w:color="auto" w:fill="1F4E79" w:themeFill="accent5" w:themeFillShade="80"/>
          </w:tcPr>
          <w:p w14:paraId="490F43E1" w14:textId="77777777" w:rsidR="00AB7D87" w:rsidRDefault="000B65A7" w:rsidP="00667D80">
            <w:pPr>
              <w:rPr>
                <w:b/>
                <w:color w:val="FFFFFF" w:themeColor="background1"/>
                <w:lang w:eastAsia="zh-CN"/>
              </w:rPr>
            </w:pPr>
            <w:r>
              <w:rPr>
                <w:rFonts w:hint="eastAsia"/>
                <w:b/>
                <w:color w:val="FFFFFF" w:themeColor="background1"/>
                <w:lang w:eastAsia="zh-CN"/>
              </w:rPr>
              <w:t xml:space="preserve">A. </w:t>
            </w:r>
            <w:r w:rsidR="00FA2400" w:rsidRPr="006D41FF">
              <w:rPr>
                <w:b/>
                <w:color w:val="FFFFFF" w:themeColor="background1"/>
              </w:rPr>
              <w:t>Project outcome/output statement</w:t>
            </w:r>
            <w:r w:rsidR="002E1877">
              <w:rPr>
                <w:rFonts w:hint="eastAsia"/>
                <w:b/>
                <w:color w:val="FFFFFF" w:themeColor="background1"/>
                <w:lang w:eastAsia="zh-CN"/>
              </w:rPr>
              <w:t xml:space="preserve"> </w:t>
            </w:r>
          </w:p>
          <w:p w14:paraId="6919D9E3" w14:textId="296EB94E" w:rsidR="00FA2400" w:rsidRPr="006D41FF" w:rsidRDefault="002E1877" w:rsidP="00667D80">
            <w:pPr>
              <w:rPr>
                <w:b/>
                <w:color w:val="FFFFFF" w:themeColor="background1"/>
                <w:lang w:eastAsia="zh-CN"/>
              </w:rPr>
            </w:pPr>
            <w:r>
              <w:rPr>
                <w:rFonts w:hint="eastAsia"/>
                <w:b/>
                <w:color w:val="FFFFFF" w:themeColor="background1"/>
                <w:lang w:eastAsia="zh-CN"/>
              </w:rPr>
              <w:t>(</w:t>
            </w:r>
            <w:r w:rsidR="00540F1D">
              <w:rPr>
                <w:rFonts w:hint="eastAsia"/>
                <w:b/>
                <w:color w:val="FFFFFF" w:themeColor="background1"/>
                <w:lang w:eastAsia="zh-CN"/>
              </w:rPr>
              <w:t>2025</w:t>
            </w:r>
            <w:r w:rsidR="00AB7D87">
              <w:rPr>
                <w:rFonts w:hint="eastAsia"/>
                <w:b/>
                <w:color w:val="FFFFFF" w:themeColor="background1"/>
                <w:lang w:eastAsia="zh-CN"/>
              </w:rPr>
              <w:t xml:space="preserve"> </w:t>
            </w:r>
            <w:r>
              <w:rPr>
                <w:rFonts w:hint="eastAsia"/>
                <w:b/>
                <w:color w:val="FFFFFF" w:themeColor="background1"/>
                <w:lang w:eastAsia="zh-CN"/>
              </w:rPr>
              <w:t>AWP)</w:t>
            </w:r>
          </w:p>
        </w:tc>
        <w:tc>
          <w:tcPr>
            <w:tcW w:w="1869" w:type="pct"/>
            <w:shd w:val="clear" w:color="auto" w:fill="2E74B5" w:themeFill="accent5" w:themeFillShade="BF"/>
          </w:tcPr>
          <w:p w14:paraId="2F0ED8FA" w14:textId="5D2039A5" w:rsidR="009D7091" w:rsidRPr="006D41FF" w:rsidRDefault="000B65A7" w:rsidP="00667D80">
            <w:pPr>
              <w:rPr>
                <w:b/>
                <w:color w:val="FFFFFF" w:themeColor="background1"/>
                <w:lang w:eastAsia="zh-CN"/>
              </w:rPr>
            </w:pPr>
            <w:r w:rsidRPr="4B5E23F0">
              <w:rPr>
                <w:rFonts w:hint="eastAsia"/>
                <w:b/>
                <w:color w:val="FFFFFF" w:themeColor="background1"/>
                <w:lang w:eastAsia="zh-CN"/>
              </w:rPr>
              <w:t>B</w:t>
            </w:r>
            <w:r w:rsidRPr="4B5E23F0">
              <w:rPr>
                <w:rFonts w:hint="eastAsia"/>
                <w:b/>
                <w:color w:val="FFFFFF" w:themeColor="background1"/>
                <w:lang w:eastAsia="zh-CN"/>
              </w:rPr>
              <w:t>．</w:t>
            </w:r>
            <w:r w:rsidR="00540F1D" w:rsidRPr="4B5E23F0">
              <w:rPr>
                <w:rFonts w:hint="eastAsia"/>
                <w:b/>
                <w:color w:val="FFFFFF" w:themeColor="background1"/>
                <w:lang w:eastAsia="zh-CN"/>
              </w:rPr>
              <w:t>2025</w:t>
            </w:r>
            <w:r w:rsidR="00605D49" w:rsidRPr="4B5E23F0">
              <w:rPr>
                <w:rFonts w:hint="eastAsia"/>
                <w:b/>
                <w:color w:val="FFFFFF" w:themeColor="background1"/>
                <w:lang w:eastAsia="zh-CN"/>
              </w:rPr>
              <w:t xml:space="preserve"> Project </w:t>
            </w:r>
            <w:r w:rsidR="00FA2400" w:rsidRPr="4B5E23F0">
              <w:rPr>
                <w:b/>
                <w:color w:val="FFFFFF" w:themeColor="background1"/>
              </w:rPr>
              <w:t xml:space="preserve">Results, backed up by evidence and segregated </w:t>
            </w:r>
            <w:r w:rsidR="498BA1CA" w:rsidRPr="4B5E23F0">
              <w:rPr>
                <w:b/>
                <w:bCs/>
                <w:color w:val="FFFFFF" w:themeColor="background1"/>
              </w:rPr>
              <w:t>data</w:t>
            </w:r>
          </w:p>
        </w:tc>
        <w:tc>
          <w:tcPr>
            <w:tcW w:w="778" w:type="pct"/>
            <w:shd w:val="clear" w:color="auto" w:fill="1F4E79" w:themeFill="accent5" w:themeFillShade="80"/>
          </w:tcPr>
          <w:p w14:paraId="0FED6DBF" w14:textId="77777777" w:rsidR="00FA2400" w:rsidRDefault="000B65A7" w:rsidP="00667D80">
            <w:pPr>
              <w:rPr>
                <w:rFonts w:cstheme="minorHAnsi"/>
                <w:b/>
                <w:bCs/>
                <w:color w:val="FFFFFF" w:themeColor="background1"/>
                <w:lang w:eastAsia="zh-CN"/>
              </w:rPr>
            </w:pPr>
            <w:r>
              <w:rPr>
                <w:rFonts w:cstheme="minorHAnsi" w:hint="eastAsia"/>
                <w:b/>
                <w:bCs/>
                <w:color w:val="FFFFFF" w:themeColor="background1"/>
                <w:lang w:eastAsia="zh-CN"/>
              </w:rPr>
              <w:t xml:space="preserve">C. </w:t>
            </w:r>
            <w:r w:rsidR="00FA2400" w:rsidRPr="006D41FF">
              <w:rPr>
                <w:rFonts w:cstheme="minorHAnsi"/>
                <w:b/>
                <w:bCs/>
                <w:color w:val="FFFFFF" w:themeColor="background1"/>
              </w:rPr>
              <w:t>Indicator</w:t>
            </w:r>
            <w:r>
              <w:rPr>
                <w:rFonts w:cstheme="minorHAnsi" w:hint="eastAsia"/>
                <w:b/>
                <w:bCs/>
                <w:color w:val="FFFFFF" w:themeColor="background1"/>
                <w:lang w:eastAsia="zh-CN"/>
              </w:rPr>
              <w:t xml:space="preserve"> Statement </w:t>
            </w:r>
          </w:p>
          <w:p w14:paraId="05BACB98" w14:textId="61BDCD9E" w:rsidR="002E1877" w:rsidRPr="006D41FF" w:rsidRDefault="002E1877" w:rsidP="00667D80">
            <w:pPr>
              <w:rPr>
                <w:rFonts w:cstheme="minorHAnsi"/>
                <w:b/>
                <w:bCs/>
                <w:color w:val="FFFFFF" w:themeColor="background1"/>
                <w:lang w:eastAsia="zh-CN"/>
              </w:rPr>
            </w:pPr>
            <w:r>
              <w:rPr>
                <w:rFonts w:cstheme="minorHAnsi" w:hint="eastAsia"/>
                <w:b/>
                <w:bCs/>
                <w:color w:val="FFFFFF" w:themeColor="background1"/>
                <w:lang w:eastAsia="zh-CN"/>
              </w:rPr>
              <w:t>(</w:t>
            </w:r>
            <w:r w:rsidR="00540F1D">
              <w:rPr>
                <w:rFonts w:cstheme="minorHAnsi" w:hint="eastAsia"/>
                <w:b/>
                <w:bCs/>
                <w:color w:val="FFFFFF" w:themeColor="background1"/>
                <w:lang w:eastAsia="zh-CN"/>
              </w:rPr>
              <w:t>2025</w:t>
            </w:r>
            <w:r w:rsidR="00AB7D87">
              <w:rPr>
                <w:rFonts w:cstheme="minorHAnsi" w:hint="eastAsia"/>
                <w:b/>
                <w:bCs/>
                <w:color w:val="FFFFFF" w:themeColor="background1"/>
                <w:lang w:eastAsia="zh-CN"/>
              </w:rPr>
              <w:t xml:space="preserve"> </w:t>
            </w:r>
            <w:r>
              <w:rPr>
                <w:rFonts w:cstheme="minorHAnsi" w:hint="eastAsia"/>
                <w:b/>
                <w:bCs/>
                <w:color w:val="FFFFFF" w:themeColor="background1"/>
                <w:lang w:eastAsia="zh-CN"/>
              </w:rPr>
              <w:t>AWP)</w:t>
            </w:r>
          </w:p>
        </w:tc>
        <w:tc>
          <w:tcPr>
            <w:tcW w:w="447" w:type="pct"/>
            <w:shd w:val="clear" w:color="auto" w:fill="1F4E79" w:themeFill="accent5" w:themeFillShade="80"/>
          </w:tcPr>
          <w:p w14:paraId="2E5131A2" w14:textId="77777777" w:rsidR="005D4F2F" w:rsidRDefault="000B65A7" w:rsidP="00667D80">
            <w:pPr>
              <w:rPr>
                <w:rFonts w:cstheme="minorHAnsi"/>
                <w:b/>
                <w:color w:val="FFFFFF" w:themeColor="background1"/>
              </w:rPr>
            </w:pPr>
            <w:r>
              <w:rPr>
                <w:rFonts w:cstheme="minorHAnsi" w:hint="eastAsia"/>
                <w:b/>
                <w:color w:val="FFFFFF" w:themeColor="background1"/>
                <w:lang w:eastAsia="zh-CN"/>
              </w:rPr>
              <w:t xml:space="preserve">D. </w:t>
            </w:r>
            <w:r w:rsidR="005D4F2F" w:rsidRPr="006D41FF">
              <w:rPr>
                <w:rFonts w:cstheme="minorHAnsi" w:hint="eastAsia"/>
                <w:b/>
                <w:color w:val="FFFFFF" w:themeColor="background1"/>
              </w:rPr>
              <w:t>B</w:t>
            </w:r>
            <w:r w:rsidR="005D4F2F" w:rsidRPr="006D41FF">
              <w:rPr>
                <w:rFonts w:cstheme="minorHAnsi"/>
                <w:b/>
                <w:color w:val="FFFFFF" w:themeColor="background1"/>
              </w:rPr>
              <w:t>as</w:t>
            </w:r>
            <w:r w:rsidR="004A23B8" w:rsidRPr="006D41FF">
              <w:rPr>
                <w:rFonts w:cstheme="minorHAnsi"/>
                <w:b/>
                <w:color w:val="FFFFFF" w:themeColor="background1"/>
              </w:rPr>
              <w:t>eline</w:t>
            </w:r>
            <w:r w:rsidR="00125B18">
              <w:rPr>
                <w:rFonts w:cstheme="minorHAnsi"/>
                <w:b/>
                <w:color w:val="FFFFFF" w:themeColor="background1"/>
              </w:rPr>
              <w:t xml:space="preserve"> Level</w:t>
            </w:r>
          </w:p>
          <w:p w14:paraId="6638F1F6" w14:textId="348D584A" w:rsidR="002E1877" w:rsidRPr="006D41FF" w:rsidRDefault="002E1877" w:rsidP="00667D80">
            <w:pPr>
              <w:rPr>
                <w:rFonts w:cstheme="minorHAnsi"/>
                <w:b/>
                <w:color w:val="FFFFFF" w:themeColor="background1"/>
                <w:lang w:eastAsia="zh-CN"/>
              </w:rPr>
            </w:pPr>
            <w:r>
              <w:rPr>
                <w:rFonts w:cstheme="minorHAnsi" w:hint="eastAsia"/>
                <w:b/>
                <w:color w:val="FFFFFF" w:themeColor="background1"/>
                <w:lang w:eastAsia="zh-CN"/>
              </w:rPr>
              <w:t>(</w:t>
            </w:r>
            <w:r w:rsidR="00540F1D">
              <w:rPr>
                <w:rFonts w:cstheme="minorHAnsi" w:hint="eastAsia"/>
                <w:b/>
                <w:color w:val="FFFFFF" w:themeColor="background1"/>
                <w:lang w:eastAsia="zh-CN"/>
              </w:rPr>
              <w:t>2025</w:t>
            </w:r>
            <w:r w:rsidR="00AB7D87">
              <w:rPr>
                <w:rFonts w:cstheme="minorHAnsi" w:hint="eastAsia"/>
                <w:b/>
                <w:color w:val="FFFFFF" w:themeColor="background1"/>
                <w:lang w:eastAsia="zh-CN"/>
              </w:rPr>
              <w:t xml:space="preserve"> </w:t>
            </w:r>
            <w:r>
              <w:rPr>
                <w:rFonts w:cstheme="minorHAnsi" w:hint="eastAsia"/>
                <w:b/>
                <w:color w:val="FFFFFF" w:themeColor="background1"/>
                <w:lang w:eastAsia="zh-CN"/>
              </w:rPr>
              <w:t>AWP)</w:t>
            </w:r>
          </w:p>
        </w:tc>
        <w:tc>
          <w:tcPr>
            <w:tcW w:w="554" w:type="pct"/>
            <w:shd w:val="clear" w:color="auto" w:fill="1F4E79" w:themeFill="accent5" w:themeFillShade="80"/>
          </w:tcPr>
          <w:p w14:paraId="64286825" w14:textId="506EB545" w:rsidR="00D42DF6" w:rsidRDefault="000B65A7" w:rsidP="00667D80">
            <w:pPr>
              <w:rPr>
                <w:rFonts w:cstheme="minorHAnsi"/>
                <w:b/>
                <w:color w:val="FFFFFF" w:themeColor="background1"/>
                <w:lang w:eastAsia="zh-CN"/>
              </w:rPr>
            </w:pPr>
            <w:r>
              <w:rPr>
                <w:rFonts w:cstheme="minorHAnsi" w:hint="eastAsia"/>
                <w:b/>
                <w:color w:val="FFFFFF" w:themeColor="background1"/>
                <w:lang w:eastAsia="zh-CN"/>
              </w:rPr>
              <w:t xml:space="preserve">E. </w:t>
            </w:r>
            <w:r w:rsidR="00D42DF6">
              <w:rPr>
                <w:rFonts w:cstheme="minorHAnsi" w:hint="eastAsia"/>
                <w:b/>
                <w:color w:val="FFFFFF" w:themeColor="background1"/>
                <w:lang w:eastAsia="zh-CN"/>
              </w:rPr>
              <w:t>Annual Target</w:t>
            </w:r>
          </w:p>
          <w:p w14:paraId="4D21DBB7" w14:textId="4597F0F0" w:rsidR="002E1877" w:rsidRPr="006D41FF" w:rsidRDefault="002E1877" w:rsidP="00667D80">
            <w:pPr>
              <w:rPr>
                <w:rFonts w:cstheme="minorHAnsi"/>
                <w:b/>
                <w:color w:val="FFFFFF" w:themeColor="background1"/>
                <w:lang w:eastAsia="zh-CN"/>
              </w:rPr>
            </w:pPr>
            <w:r>
              <w:rPr>
                <w:rFonts w:cstheme="minorHAnsi" w:hint="eastAsia"/>
                <w:b/>
                <w:color w:val="FFFFFF" w:themeColor="background1"/>
                <w:lang w:eastAsia="zh-CN"/>
              </w:rPr>
              <w:t>(</w:t>
            </w:r>
            <w:r w:rsidR="00540F1D">
              <w:rPr>
                <w:rFonts w:cstheme="minorHAnsi" w:hint="eastAsia"/>
                <w:b/>
                <w:color w:val="FFFFFF" w:themeColor="background1"/>
                <w:lang w:eastAsia="zh-CN"/>
              </w:rPr>
              <w:t>2025</w:t>
            </w:r>
            <w:r w:rsidR="00AB7D87">
              <w:rPr>
                <w:rFonts w:cstheme="minorHAnsi" w:hint="eastAsia"/>
                <w:b/>
                <w:color w:val="FFFFFF" w:themeColor="background1"/>
                <w:lang w:eastAsia="zh-CN"/>
              </w:rPr>
              <w:t xml:space="preserve"> </w:t>
            </w:r>
            <w:r>
              <w:rPr>
                <w:rFonts w:cstheme="minorHAnsi" w:hint="eastAsia"/>
                <w:b/>
                <w:color w:val="FFFFFF" w:themeColor="background1"/>
                <w:lang w:eastAsia="zh-CN"/>
              </w:rPr>
              <w:t>AWP)</w:t>
            </w:r>
          </w:p>
        </w:tc>
        <w:tc>
          <w:tcPr>
            <w:tcW w:w="570" w:type="pct"/>
            <w:shd w:val="clear" w:color="auto" w:fill="2E74B5" w:themeFill="accent5" w:themeFillShade="BF"/>
          </w:tcPr>
          <w:p w14:paraId="43217987" w14:textId="1D760242" w:rsidR="00FA2400" w:rsidRPr="006D41FF" w:rsidRDefault="000B65A7" w:rsidP="00667D80">
            <w:pPr>
              <w:rPr>
                <w:rFonts w:cstheme="minorHAnsi"/>
                <w:b/>
                <w:color w:val="FFFFFF" w:themeColor="background1"/>
                <w:lang w:eastAsia="zh-CN"/>
              </w:rPr>
            </w:pPr>
            <w:r>
              <w:rPr>
                <w:rFonts w:cstheme="minorHAnsi" w:hint="eastAsia"/>
                <w:b/>
                <w:color w:val="FFFFFF" w:themeColor="background1"/>
                <w:lang w:eastAsia="zh-CN"/>
              </w:rPr>
              <w:t xml:space="preserve">F. </w:t>
            </w:r>
            <w:r w:rsidR="00D42DF6">
              <w:rPr>
                <w:rFonts w:cstheme="minorHAnsi" w:hint="eastAsia"/>
                <w:b/>
                <w:color w:val="FFFFFF" w:themeColor="background1"/>
                <w:lang w:eastAsia="zh-CN"/>
              </w:rPr>
              <w:t xml:space="preserve">Value as of </w:t>
            </w:r>
            <w:r w:rsidR="00540F1D">
              <w:rPr>
                <w:rFonts w:cstheme="minorHAnsi" w:hint="eastAsia"/>
                <w:b/>
                <w:color w:val="FFFFFF" w:themeColor="background1"/>
                <w:lang w:eastAsia="zh-CN"/>
              </w:rPr>
              <w:t>2025</w:t>
            </w:r>
          </w:p>
        </w:tc>
      </w:tr>
      <w:tr w:rsidR="00386958" w:rsidRPr="00D50133" w14:paraId="68A75103" w14:textId="77777777" w:rsidTr="5B986579">
        <w:tc>
          <w:tcPr>
            <w:tcW w:w="782" w:type="pct"/>
          </w:tcPr>
          <w:p w14:paraId="7BCA0876" w14:textId="77777777" w:rsidR="00386958" w:rsidRPr="009E2570" w:rsidRDefault="00386958" w:rsidP="00520457">
            <w:pPr>
              <w:rPr>
                <w:rFonts w:cstheme="minorHAnsi"/>
                <w:b/>
                <w:bCs/>
                <w:lang w:eastAsia="zh-CN"/>
              </w:rPr>
            </w:pPr>
            <w:r w:rsidRPr="009E2570">
              <w:rPr>
                <w:rFonts w:cstheme="minorHAnsi"/>
                <w:b/>
                <w:bCs/>
              </w:rPr>
              <w:t>Output 1</w:t>
            </w:r>
          </w:p>
          <w:p w14:paraId="10B38F21" w14:textId="77777777" w:rsidR="00386958" w:rsidRDefault="00386958" w:rsidP="00DA74A3">
            <w:pPr>
              <w:rPr>
                <w:rFonts w:cstheme="minorHAnsi"/>
                <w:lang w:eastAsia="zh-CN"/>
              </w:rPr>
            </w:pPr>
            <w:r w:rsidRPr="00DA74A3">
              <w:rPr>
                <w:rFonts w:cstheme="minorHAnsi"/>
              </w:rPr>
              <w:t>Support for the Establishment of the UNDP-Tongji Lab: The UNDP-Tongji Lab will be established under Tongji University. The project will continuously enhance the UNDP-Tongji Lab's capacity building to ensure its continuous operation and output after the project closure.</w:t>
            </w:r>
          </w:p>
          <w:p w14:paraId="5386ACFE" w14:textId="77777777" w:rsidR="00386958" w:rsidRPr="009E2570" w:rsidRDefault="00386958" w:rsidP="00DA74A3">
            <w:pPr>
              <w:rPr>
                <w:rFonts w:cstheme="minorHAnsi"/>
                <w:b/>
                <w:bCs/>
                <w:lang w:eastAsia="zh-CN"/>
              </w:rPr>
            </w:pPr>
            <w:r w:rsidRPr="009E2570">
              <w:rPr>
                <w:rFonts w:cstheme="minorHAnsi" w:hint="eastAsia"/>
                <w:b/>
                <w:bCs/>
                <w:lang w:eastAsia="zh-CN"/>
              </w:rPr>
              <w:t>产出</w:t>
            </w:r>
            <w:r w:rsidRPr="009E2570">
              <w:rPr>
                <w:rFonts w:cstheme="minorHAnsi" w:hint="eastAsia"/>
                <w:b/>
                <w:bCs/>
                <w:lang w:eastAsia="zh-CN"/>
              </w:rPr>
              <w:t>1</w:t>
            </w:r>
          </w:p>
          <w:p w14:paraId="70A77B77" w14:textId="77777777" w:rsidR="00386958" w:rsidRDefault="00386958" w:rsidP="00DA74A3">
            <w:pPr>
              <w:rPr>
                <w:rFonts w:cstheme="minorHAnsi"/>
                <w:lang w:eastAsia="zh-CN"/>
              </w:rPr>
            </w:pPr>
            <w:r w:rsidRPr="001D3E07">
              <w:rPr>
                <w:rFonts w:cstheme="minorHAnsi" w:hint="eastAsia"/>
                <w:lang w:eastAsia="zh-CN"/>
              </w:rPr>
              <w:t>支持城市防灾韧性创新实验室建设：支持同济大学成立“联合国开发计划署—同济大学城市防灾韧性创新实验室”，并持续加强实验室的能力建设，保障其在项目结束后的持续运营与产出。</w:t>
            </w:r>
          </w:p>
          <w:p w14:paraId="7AD86B47" w14:textId="77777777" w:rsidR="00386958" w:rsidRDefault="00386958" w:rsidP="00A10DCF">
            <w:pPr>
              <w:rPr>
                <w:rFonts w:cstheme="minorHAnsi"/>
                <w:lang w:eastAsia="zh-CN"/>
              </w:rPr>
            </w:pPr>
          </w:p>
          <w:p w14:paraId="0398D164" w14:textId="77777777" w:rsidR="00386958" w:rsidRDefault="00386958" w:rsidP="00A10DCF">
            <w:pPr>
              <w:rPr>
                <w:rFonts w:cstheme="minorHAnsi"/>
                <w:lang w:eastAsia="zh-CN"/>
              </w:rPr>
            </w:pPr>
          </w:p>
          <w:p w14:paraId="61190E35" w14:textId="643B6373" w:rsidR="00386958" w:rsidRPr="006D41FF" w:rsidRDefault="00386958" w:rsidP="00A10DCF">
            <w:pPr>
              <w:rPr>
                <w:rFonts w:cstheme="minorHAnsi"/>
                <w:lang w:eastAsia="zh-CN"/>
              </w:rPr>
            </w:pPr>
          </w:p>
        </w:tc>
        <w:tc>
          <w:tcPr>
            <w:tcW w:w="1869" w:type="pct"/>
          </w:tcPr>
          <w:p w14:paraId="71571B86" w14:textId="37C11D00" w:rsidR="00386958" w:rsidRPr="00B46299" w:rsidRDefault="00386958" w:rsidP="006F7CC3">
            <w:pPr>
              <w:jc w:val="both"/>
              <w:rPr>
                <w:rFonts w:cstheme="minorHAnsi"/>
                <w:b/>
                <w:bCs/>
                <w:lang w:eastAsia="zh-CN"/>
              </w:rPr>
            </w:pPr>
            <w:r w:rsidRPr="00B46299">
              <w:rPr>
                <w:rFonts w:cstheme="minorHAnsi" w:hint="eastAsia"/>
                <w:b/>
                <w:bCs/>
                <w:lang w:eastAsia="zh-CN"/>
              </w:rPr>
              <w:t>A</w:t>
            </w:r>
            <w:r w:rsidRPr="00B46299">
              <w:rPr>
                <w:rFonts w:cstheme="minorHAnsi"/>
                <w:b/>
                <w:bCs/>
              </w:rPr>
              <w:t xml:space="preserve">ctivity 1.1: </w:t>
            </w:r>
            <w:r w:rsidRPr="00B46299">
              <w:rPr>
                <w:rFonts w:cstheme="minorHAnsi" w:hint="eastAsia"/>
                <w:b/>
                <w:bCs/>
                <w:lang w:eastAsia="zh-CN"/>
              </w:rPr>
              <w:t xml:space="preserve">Organize inception workshop to fully support the construction of </w:t>
            </w:r>
            <w:r w:rsidRPr="00B46299">
              <w:rPr>
                <w:rFonts w:cstheme="minorHAnsi"/>
                <w:b/>
                <w:bCs/>
                <w:lang w:eastAsia="zh-CN"/>
              </w:rPr>
              <w:t>UNDP-Tongji Lab</w:t>
            </w:r>
            <w:r w:rsidRPr="00B46299">
              <w:rPr>
                <w:rFonts w:cstheme="minorHAnsi" w:hint="eastAsia"/>
                <w:b/>
                <w:bCs/>
                <w:lang w:eastAsia="zh-CN"/>
              </w:rPr>
              <w:t>.</w:t>
            </w:r>
          </w:p>
          <w:p w14:paraId="21A4F8F1" w14:textId="77777777" w:rsidR="00386958" w:rsidRDefault="00386958" w:rsidP="00B46299">
            <w:pPr>
              <w:jc w:val="both"/>
              <w:rPr>
                <w:rFonts w:cstheme="minorHAnsi"/>
                <w:lang w:eastAsia="zh-CN"/>
              </w:rPr>
            </w:pPr>
          </w:p>
          <w:p w14:paraId="7B76A04B" w14:textId="46044914" w:rsidR="00386958" w:rsidRDefault="1C995AF3" w:rsidP="5B986579">
            <w:pPr>
              <w:jc w:val="both"/>
            </w:pPr>
            <w:r>
              <w:t>On</w:t>
            </w:r>
            <w:r w:rsidR="3018D369">
              <w:t xml:space="preserve"> June </w:t>
            </w:r>
            <w:r w:rsidR="6280EA77">
              <w:t xml:space="preserve">23, </w:t>
            </w:r>
            <w:r w:rsidR="3018D369">
              <w:t>2025, an inception workshop was successfully hosted to officially launch the partnership and kick off the establishment of the UNDP</w:t>
            </w:r>
            <w:r w:rsidR="3018D369" w:rsidRPr="5B986579">
              <w:rPr>
                <w:lang w:eastAsia="zh-CN"/>
              </w:rPr>
              <w:t>-</w:t>
            </w:r>
            <w:r w:rsidR="3018D369">
              <w:t>Tongji SDG Innovation Lab on Climate and Disaster Resilience</w:t>
            </w:r>
            <w:r w:rsidR="3018D369" w:rsidRPr="5B986579">
              <w:rPr>
                <w:lang w:eastAsia="zh-CN"/>
              </w:rPr>
              <w:t xml:space="preserve"> </w:t>
            </w:r>
            <w:r w:rsidR="1F743C70" w:rsidRPr="5B986579">
              <w:rPr>
                <w:lang w:eastAsia="zh-CN"/>
              </w:rPr>
              <w:t xml:space="preserve">(RISE Lab) </w:t>
            </w:r>
            <w:r w:rsidR="3018D369" w:rsidRPr="5B986579">
              <w:rPr>
                <w:lang w:eastAsia="zh-CN"/>
              </w:rPr>
              <w:t xml:space="preserve">– </w:t>
            </w:r>
            <w:r w:rsidR="3018D369">
              <w:t>the</w:t>
            </w:r>
            <w:r w:rsidR="3018D369" w:rsidRPr="5B986579">
              <w:rPr>
                <w:lang w:eastAsia="zh-CN"/>
              </w:rPr>
              <w:t xml:space="preserve"> </w:t>
            </w:r>
            <w:r w:rsidR="3018D369" w:rsidRPr="5B986579">
              <w:rPr>
                <w:b/>
                <w:bCs/>
                <w:lang w:eastAsia="zh-CN"/>
              </w:rPr>
              <w:t>very</w:t>
            </w:r>
            <w:r w:rsidR="3018D369" w:rsidRPr="5B986579">
              <w:rPr>
                <w:b/>
                <w:bCs/>
              </w:rPr>
              <w:t xml:space="preserve"> first</w:t>
            </w:r>
            <w:r w:rsidR="3018D369">
              <w:t xml:space="preserve"> SDG Innovation Lab established in partnership with a Chinese university.</w:t>
            </w:r>
            <w:r w:rsidR="3018D369" w:rsidRPr="5B986579">
              <w:rPr>
                <w:lang w:eastAsia="zh-CN"/>
              </w:rPr>
              <w:t xml:space="preserve"> </w:t>
            </w:r>
            <w:r w:rsidR="5F974231">
              <w:t xml:space="preserve"> Through structured dialogue among key stakeholders, the workshop clarified</w:t>
            </w:r>
            <w:r w:rsidR="3018D369">
              <w:t xml:space="preserve"> </w:t>
            </w:r>
            <w:r w:rsidR="2C79DAD0">
              <w:t xml:space="preserve">shared </w:t>
            </w:r>
            <w:r w:rsidR="3018D369">
              <w:t xml:space="preserve">goals, </w:t>
            </w:r>
            <w:r w:rsidR="0B2D7A78">
              <w:t>surfaced priority challenges in</w:t>
            </w:r>
            <w:r w:rsidR="3018D369">
              <w:t xml:space="preserve"> urban resilience, and </w:t>
            </w:r>
            <w:r w:rsidR="4CE849EC">
              <w:t>concrete areas for collaboration.</w:t>
            </w:r>
            <w:r w:rsidR="7BBBA29E">
              <w:t xml:space="preserve"> These outcomes established a common understanding and coordination mechanism among partners, providing a solid foundation for future capacity-building activities and sustained knowledge exchange.</w:t>
            </w:r>
          </w:p>
          <w:p w14:paraId="5CAA3A57" w14:textId="0BDFACEE" w:rsidR="00386958" w:rsidRPr="001D0950" w:rsidRDefault="00386958" w:rsidP="4B5E23F0">
            <w:pPr>
              <w:jc w:val="both"/>
              <w:rPr>
                <w:lang w:eastAsia="zh-CN"/>
              </w:rPr>
            </w:pPr>
          </w:p>
          <w:p w14:paraId="00BF1BEF" w14:textId="77777777" w:rsidR="00386958" w:rsidRDefault="00386958" w:rsidP="005573E1">
            <w:pPr>
              <w:rPr>
                <w:rFonts w:cstheme="minorHAnsi"/>
                <w:i/>
                <w:lang w:eastAsia="zh-CN"/>
              </w:rPr>
            </w:pPr>
          </w:p>
          <w:p w14:paraId="5E877100" w14:textId="72A8E5A9" w:rsidR="00386958" w:rsidRPr="001B4127" w:rsidRDefault="00386958" w:rsidP="4B5E23F0">
            <w:pPr>
              <w:rPr>
                <w:b/>
                <w:bCs/>
                <w:iCs/>
                <w:color w:val="000000" w:themeColor="text1"/>
                <w:lang w:eastAsia="zh-CN"/>
              </w:rPr>
            </w:pPr>
            <w:r w:rsidRPr="001B4127">
              <w:rPr>
                <w:b/>
                <w:bCs/>
                <w:iCs/>
                <w:color w:val="000000" w:themeColor="text1"/>
                <w:lang w:eastAsia="zh-CN"/>
              </w:rPr>
              <w:t>Activity 1.2: Form a Project Advisory Board (PAB)</w:t>
            </w:r>
            <w:r w:rsidRPr="001B4127">
              <w:rPr>
                <w:rFonts w:hint="eastAsia"/>
                <w:b/>
                <w:bCs/>
                <w:iCs/>
                <w:color w:val="000000" w:themeColor="text1"/>
                <w:lang w:eastAsia="zh-CN"/>
              </w:rPr>
              <w:t>.</w:t>
            </w:r>
          </w:p>
          <w:p w14:paraId="614AA44E" w14:textId="77777777" w:rsidR="00386958" w:rsidRDefault="00386958" w:rsidP="00B46299">
            <w:pPr>
              <w:jc w:val="both"/>
              <w:rPr>
                <w:iCs/>
                <w:color w:val="000000" w:themeColor="text1"/>
                <w:lang w:eastAsia="zh-CN"/>
              </w:rPr>
            </w:pPr>
          </w:p>
          <w:p w14:paraId="1942DF86" w14:textId="0A7DD839" w:rsidR="00417255" w:rsidRPr="00B91E91" w:rsidRDefault="01227640" w:rsidP="4B5E23F0">
            <w:pPr>
              <w:jc w:val="both"/>
              <w:rPr>
                <w:iCs/>
                <w:color w:val="000000" w:themeColor="text1"/>
                <w:lang w:eastAsia="zh-CN"/>
              </w:rPr>
            </w:pPr>
            <w:r w:rsidRPr="5D3FA98E">
              <w:rPr>
                <w:color w:val="000000" w:themeColor="text1"/>
                <w:lang w:eastAsia="zh-CN"/>
              </w:rPr>
              <w:t xml:space="preserve">Several potential members of the PAB were identified during the </w:t>
            </w:r>
            <w:r w:rsidRPr="5D3FA98E">
              <w:rPr>
                <w:lang w:eastAsia="zh-CN"/>
              </w:rPr>
              <w:t>training event ‘RISE Week 2025’</w:t>
            </w:r>
            <w:r w:rsidRPr="5D3FA98E">
              <w:rPr>
                <w:color w:val="000000" w:themeColor="text1"/>
                <w:lang w:eastAsia="zh-CN"/>
              </w:rPr>
              <w:t xml:space="preserve">. RISE Lab is in the process of contacting </w:t>
            </w:r>
            <w:r w:rsidR="4D867ED1" w:rsidRPr="5D3FA98E">
              <w:rPr>
                <w:color w:val="000000" w:themeColor="text1"/>
                <w:lang w:eastAsia="zh-CN"/>
              </w:rPr>
              <w:t xml:space="preserve">them </w:t>
            </w:r>
            <w:r w:rsidRPr="5D3FA98E">
              <w:rPr>
                <w:color w:val="000000" w:themeColor="text1"/>
                <w:lang w:eastAsia="zh-CN"/>
              </w:rPr>
              <w:t>and discuss</w:t>
            </w:r>
            <w:r w:rsidR="4D867ED1" w:rsidRPr="5D3FA98E">
              <w:rPr>
                <w:color w:val="000000" w:themeColor="text1"/>
                <w:lang w:eastAsia="zh-CN"/>
              </w:rPr>
              <w:t>ing</w:t>
            </w:r>
            <w:r w:rsidRPr="5D3FA98E">
              <w:rPr>
                <w:color w:val="000000" w:themeColor="text1"/>
                <w:lang w:eastAsia="zh-CN"/>
              </w:rPr>
              <w:t xml:space="preserve"> </w:t>
            </w:r>
            <w:r w:rsidR="7485344D" w:rsidRPr="4B5E23F0">
              <w:rPr>
                <w:color w:val="000000" w:themeColor="text1"/>
                <w:lang w:eastAsia="zh-CN"/>
              </w:rPr>
              <w:t xml:space="preserve">their </w:t>
            </w:r>
            <w:r w:rsidRPr="5D3FA98E">
              <w:rPr>
                <w:color w:val="000000" w:themeColor="text1"/>
                <w:lang w:eastAsia="zh-CN"/>
              </w:rPr>
              <w:t xml:space="preserve">possible contribution to PAB. </w:t>
            </w:r>
            <w:r w:rsidR="2BEC2ED0" w:rsidRPr="5D3FA98E">
              <w:rPr>
                <w:color w:val="000000" w:themeColor="text1"/>
                <w:lang w:eastAsia="zh-CN"/>
              </w:rPr>
              <w:t>RISE Lab is currently in contact with them to discuss their potential contributions to the PAB.</w:t>
            </w:r>
            <w:r w:rsidR="06E4C1A9" w:rsidRPr="5D3FA98E">
              <w:rPr>
                <w:color w:val="000000" w:themeColor="text1"/>
                <w:lang w:eastAsia="zh-CN"/>
              </w:rPr>
              <w:t xml:space="preserve"> </w:t>
            </w:r>
            <w:r w:rsidR="20B587AB" w:rsidRPr="5D3FA98E">
              <w:rPr>
                <w:color w:val="000000" w:themeColor="text1"/>
                <w:lang w:eastAsia="zh-CN"/>
              </w:rPr>
              <w:t>T</w:t>
            </w:r>
            <w:r w:rsidRPr="5D3FA98E">
              <w:rPr>
                <w:color w:val="000000" w:themeColor="text1"/>
                <w:lang w:eastAsia="zh-CN"/>
              </w:rPr>
              <w:t>hus, t</w:t>
            </w:r>
            <w:r w:rsidR="20B587AB" w:rsidRPr="5D3FA98E">
              <w:rPr>
                <w:color w:val="000000" w:themeColor="text1"/>
                <w:lang w:eastAsia="zh-CN"/>
              </w:rPr>
              <w:t>he confirmation of members of PAB is still ongoing</w:t>
            </w:r>
            <w:r w:rsidRPr="5D3FA98E">
              <w:rPr>
                <w:color w:val="000000" w:themeColor="text1"/>
                <w:lang w:eastAsia="zh-CN"/>
              </w:rPr>
              <w:t xml:space="preserve"> and will continue </w:t>
            </w:r>
            <w:r w:rsidR="4B9BCD3E" w:rsidRPr="5D3FA98E">
              <w:rPr>
                <w:color w:val="000000" w:themeColor="text1"/>
                <w:lang w:eastAsia="zh-CN"/>
              </w:rPr>
              <w:t>in the</w:t>
            </w:r>
            <w:r w:rsidRPr="5D3FA98E">
              <w:rPr>
                <w:color w:val="000000" w:themeColor="text1"/>
                <w:lang w:eastAsia="zh-CN"/>
              </w:rPr>
              <w:t xml:space="preserve"> next year.</w:t>
            </w:r>
          </w:p>
        </w:tc>
        <w:tc>
          <w:tcPr>
            <w:tcW w:w="778" w:type="pct"/>
          </w:tcPr>
          <w:p w14:paraId="29B5DFAF" w14:textId="6403BCD4" w:rsidR="00386958" w:rsidRPr="005573E1" w:rsidRDefault="00386958" w:rsidP="00332010">
            <w:pPr>
              <w:rPr>
                <w:iCs/>
                <w:color w:val="000000" w:themeColor="text1"/>
              </w:rPr>
            </w:pPr>
            <w:r>
              <w:rPr>
                <w:rFonts w:hint="eastAsia"/>
                <w:iCs/>
                <w:color w:val="000000" w:themeColor="text1"/>
                <w:lang w:eastAsia="zh-CN"/>
              </w:rPr>
              <w:t>I</w:t>
            </w:r>
            <w:r w:rsidRPr="005573E1">
              <w:rPr>
                <w:iCs/>
                <w:color w:val="000000" w:themeColor="text1"/>
              </w:rPr>
              <w:t>ndicator #1.1.1 Number of inception</w:t>
            </w:r>
          </w:p>
          <w:p w14:paraId="4152F585" w14:textId="77777777" w:rsidR="00386958" w:rsidRPr="005573E1" w:rsidRDefault="00386958" w:rsidP="00332010">
            <w:pPr>
              <w:rPr>
                <w:iCs/>
                <w:color w:val="000000" w:themeColor="text1"/>
              </w:rPr>
            </w:pPr>
            <w:r w:rsidRPr="005573E1">
              <w:rPr>
                <w:iCs/>
                <w:color w:val="000000" w:themeColor="text1"/>
              </w:rPr>
              <w:t>workshop organized (offline)</w:t>
            </w:r>
          </w:p>
          <w:p w14:paraId="5879CA5D" w14:textId="2056CD6E" w:rsidR="00386958" w:rsidRDefault="00386958" w:rsidP="5B986579">
            <w:pPr>
              <w:rPr>
                <w:color w:val="000000" w:themeColor="text1"/>
                <w:lang w:eastAsia="zh-CN"/>
              </w:rPr>
            </w:pPr>
          </w:p>
          <w:p w14:paraId="01ECFAAC" w14:textId="6080D03E" w:rsidR="5B986579" w:rsidRDefault="5B986579" w:rsidP="5B986579">
            <w:pPr>
              <w:rPr>
                <w:color w:val="000000" w:themeColor="text1"/>
                <w:lang w:eastAsia="zh-CN"/>
              </w:rPr>
            </w:pPr>
          </w:p>
          <w:p w14:paraId="08A58EDB" w14:textId="63FCF1A4" w:rsidR="5B986579" w:rsidRDefault="5B986579" w:rsidP="5B986579">
            <w:pPr>
              <w:rPr>
                <w:color w:val="000000" w:themeColor="text1"/>
                <w:lang w:eastAsia="zh-CN"/>
              </w:rPr>
            </w:pPr>
          </w:p>
          <w:p w14:paraId="63F1A069" w14:textId="3FA49022" w:rsidR="5B986579" w:rsidRDefault="5B986579" w:rsidP="5B986579">
            <w:pPr>
              <w:rPr>
                <w:color w:val="000000" w:themeColor="text1"/>
                <w:lang w:eastAsia="zh-CN"/>
              </w:rPr>
            </w:pPr>
          </w:p>
          <w:p w14:paraId="05A288DC" w14:textId="77777777" w:rsidR="00386958" w:rsidRDefault="00386958" w:rsidP="00332010">
            <w:pPr>
              <w:rPr>
                <w:iCs/>
                <w:color w:val="000000" w:themeColor="text1"/>
                <w:lang w:eastAsia="zh-CN"/>
              </w:rPr>
            </w:pPr>
          </w:p>
          <w:p w14:paraId="13FCC3BB" w14:textId="77777777" w:rsidR="00386958" w:rsidRDefault="00386958" w:rsidP="00332010">
            <w:pPr>
              <w:rPr>
                <w:iCs/>
                <w:color w:val="000000" w:themeColor="text1"/>
                <w:lang w:eastAsia="zh-CN"/>
              </w:rPr>
            </w:pPr>
          </w:p>
          <w:p w14:paraId="30753FD9" w14:textId="77777777" w:rsidR="00386958" w:rsidRPr="00634B76" w:rsidRDefault="00386958" w:rsidP="00332010">
            <w:pPr>
              <w:rPr>
                <w:iCs/>
                <w:color w:val="000000" w:themeColor="text1"/>
                <w:lang w:eastAsia="zh-CN"/>
              </w:rPr>
            </w:pPr>
            <w:r w:rsidRPr="00634B76">
              <w:rPr>
                <w:iCs/>
                <w:color w:val="000000" w:themeColor="text1"/>
                <w:lang w:eastAsia="zh-CN"/>
              </w:rPr>
              <w:t>Indicator #1.1.2 Number of inception</w:t>
            </w:r>
          </w:p>
          <w:p w14:paraId="52BFB9D0" w14:textId="511C027D" w:rsidR="00386958" w:rsidRPr="00634B76" w:rsidRDefault="00386958" w:rsidP="00332010">
            <w:pPr>
              <w:rPr>
                <w:iCs/>
                <w:color w:val="000000" w:themeColor="text1"/>
                <w:lang w:eastAsia="zh-CN"/>
              </w:rPr>
            </w:pPr>
            <w:r w:rsidRPr="5B986579">
              <w:rPr>
                <w:color w:val="000000" w:themeColor="text1"/>
                <w:lang w:eastAsia="zh-CN"/>
              </w:rPr>
              <w:t>workshop’s participants</w:t>
            </w:r>
          </w:p>
          <w:p w14:paraId="4E4E4360" w14:textId="7136073D" w:rsidR="00386958" w:rsidRPr="00041F0C" w:rsidRDefault="00386958" w:rsidP="5B986579">
            <w:pPr>
              <w:rPr>
                <w:color w:val="000000" w:themeColor="text1"/>
                <w:lang w:eastAsia="zh-CN"/>
              </w:rPr>
            </w:pPr>
          </w:p>
          <w:p w14:paraId="738D1DFB" w14:textId="640774C0" w:rsidR="5B986579" w:rsidRDefault="5B986579" w:rsidP="5B986579">
            <w:pPr>
              <w:rPr>
                <w:color w:val="000000" w:themeColor="text1"/>
                <w:lang w:eastAsia="zh-CN"/>
              </w:rPr>
            </w:pPr>
          </w:p>
          <w:p w14:paraId="52A64751" w14:textId="3F44212C" w:rsidR="5B986579" w:rsidRDefault="5B986579" w:rsidP="5B986579">
            <w:pPr>
              <w:rPr>
                <w:color w:val="000000" w:themeColor="text1"/>
                <w:lang w:eastAsia="zh-CN"/>
              </w:rPr>
            </w:pPr>
          </w:p>
          <w:p w14:paraId="399ABC18" w14:textId="7BB51A96" w:rsidR="5B986579" w:rsidRDefault="5B986579" w:rsidP="5B986579">
            <w:pPr>
              <w:rPr>
                <w:color w:val="000000" w:themeColor="text1"/>
                <w:lang w:eastAsia="zh-CN"/>
              </w:rPr>
            </w:pPr>
          </w:p>
          <w:p w14:paraId="425C9CEF" w14:textId="77777777" w:rsidR="00386958" w:rsidRDefault="00386958" w:rsidP="00332010">
            <w:pPr>
              <w:rPr>
                <w:iCs/>
                <w:color w:val="000000" w:themeColor="text1"/>
                <w:lang w:eastAsia="zh-CN"/>
              </w:rPr>
            </w:pPr>
          </w:p>
          <w:p w14:paraId="75E428B7" w14:textId="01221A8F" w:rsidR="00386958" w:rsidRDefault="00386958" w:rsidP="5B986579">
            <w:pPr>
              <w:rPr>
                <w:color w:val="000000" w:themeColor="text1"/>
                <w:lang w:eastAsia="zh-CN"/>
              </w:rPr>
            </w:pPr>
          </w:p>
          <w:p w14:paraId="1F27EA1A" w14:textId="0232E768" w:rsidR="00386958" w:rsidRPr="00041F0C" w:rsidRDefault="00386958" w:rsidP="00332010">
            <w:pPr>
              <w:rPr>
                <w:iCs/>
                <w:color w:val="000000" w:themeColor="text1"/>
                <w:lang w:eastAsia="zh-CN"/>
              </w:rPr>
            </w:pPr>
            <w:r w:rsidRPr="5B986579">
              <w:rPr>
                <w:color w:val="000000" w:themeColor="text1"/>
                <w:lang w:eastAsia="zh-CN"/>
              </w:rPr>
              <w:t>Indicator #1.2.1 Number of experts of the Project Advisory Board</w:t>
            </w:r>
          </w:p>
          <w:p w14:paraId="340567FC" w14:textId="4CC64776" w:rsidR="00386958" w:rsidRDefault="00386958" w:rsidP="00332010">
            <w:pPr>
              <w:rPr>
                <w:iCs/>
                <w:color w:val="000000" w:themeColor="text1"/>
                <w:lang w:eastAsia="zh-CN"/>
              </w:rPr>
            </w:pPr>
          </w:p>
          <w:p w14:paraId="2D4978D2" w14:textId="77777777" w:rsidR="00386958" w:rsidRDefault="00386958" w:rsidP="00332010">
            <w:pPr>
              <w:rPr>
                <w:iCs/>
                <w:color w:val="000000" w:themeColor="text1"/>
                <w:lang w:eastAsia="zh-CN"/>
              </w:rPr>
            </w:pPr>
          </w:p>
          <w:p w14:paraId="60687F23" w14:textId="77777777" w:rsidR="00386958" w:rsidRDefault="00386958" w:rsidP="00332010">
            <w:pPr>
              <w:rPr>
                <w:iCs/>
                <w:color w:val="000000" w:themeColor="text1"/>
                <w:lang w:eastAsia="zh-CN"/>
              </w:rPr>
            </w:pPr>
          </w:p>
          <w:p w14:paraId="754057C7" w14:textId="2926C77D" w:rsidR="00386958" w:rsidRPr="005573E1" w:rsidRDefault="00386958" w:rsidP="00332010">
            <w:pPr>
              <w:rPr>
                <w:iCs/>
                <w:color w:val="000000" w:themeColor="text1"/>
                <w:lang w:eastAsia="zh-CN"/>
              </w:rPr>
            </w:pPr>
          </w:p>
        </w:tc>
        <w:tc>
          <w:tcPr>
            <w:tcW w:w="447" w:type="pct"/>
          </w:tcPr>
          <w:p w14:paraId="7F1553AB" w14:textId="332D62B0" w:rsidR="00386958" w:rsidRPr="005573E1" w:rsidRDefault="00386958" w:rsidP="00520457">
            <w:pPr>
              <w:rPr>
                <w:iCs/>
                <w:color w:val="000000" w:themeColor="text1"/>
                <w:lang w:eastAsia="zh-CN"/>
              </w:rPr>
            </w:pPr>
            <w:r w:rsidRPr="005573E1">
              <w:rPr>
                <w:rFonts w:hint="eastAsia"/>
                <w:iCs/>
                <w:color w:val="000000" w:themeColor="text1"/>
                <w:lang w:eastAsia="zh-CN"/>
              </w:rPr>
              <w:t>0</w:t>
            </w:r>
          </w:p>
          <w:p w14:paraId="7D6C093C" w14:textId="77777777" w:rsidR="00386958" w:rsidRPr="005573E1" w:rsidRDefault="00386958" w:rsidP="00520457">
            <w:pPr>
              <w:rPr>
                <w:iCs/>
                <w:color w:val="000000" w:themeColor="text1"/>
              </w:rPr>
            </w:pPr>
          </w:p>
          <w:p w14:paraId="53559CD1" w14:textId="77777777" w:rsidR="00386958" w:rsidRPr="005573E1" w:rsidRDefault="00386958" w:rsidP="00520457">
            <w:pPr>
              <w:rPr>
                <w:iCs/>
                <w:color w:val="000000" w:themeColor="text1"/>
              </w:rPr>
            </w:pPr>
          </w:p>
          <w:p w14:paraId="75D8C2D9" w14:textId="77777777" w:rsidR="00386958" w:rsidRPr="005573E1" w:rsidRDefault="00386958" w:rsidP="00520457">
            <w:pPr>
              <w:rPr>
                <w:iCs/>
                <w:color w:val="000000" w:themeColor="text1"/>
              </w:rPr>
            </w:pPr>
          </w:p>
          <w:p w14:paraId="47A014D8" w14:textId="77777777" w:rsidR="00386958" w:rsidRPr="005573E1" w:rsidRDefault="00386958" w:rsidP="00520457">
            <w:pPr>
              <w:rPr>
                <w:iCs/>
                <w:color w:val="000000" w:themeColor="text1"/>
              </w:rPr>
            </w:pPr>
          </w:p>
          <w:p w14:paraId="58D50E80" w14:textId="77777777" w:rsidR="00386958" w:rsidRPr="005573E1" w:rsidRDefault="00386958" w:rsidP="00520457">
            <w:pPr>
              <w:rPr>
                <w:iCs/>
                <w:color w:val="000000" w:themeColor="text1"/>
              </w:rPr>
            </w:pPr>
          </w:p>
          <w:p w14:paraId="46EA7D46" w14:textId="77777777" w:rsidR="00386958" w:rsidRPr="005573E1" w:rsidRDefault="00386958" w:rsidP="00520457">
            <w:pPr>
              <w:rPr>
                <w:iCs/>
                <w:color w:val="000000" w:themeColor="text1"/>
              </w:rPr>
            </w:pPr>
          </w:p>
          <w:p w14:paraId="796DDFD2" w14:textId="1619683E" w:rsidR="00386958" w:rsidRPr="005573E1" w:rsidRDefault="00386958" w:rsidP="00520457">
            <w:pPr>
              <w:rPr>
                <w:iCs/>
                <w:color w:val="000000" w:themeColor="text1"/>
                <w:lang w:eastAsia="zh-CN"/>
              </w:rPr>
            </w:pPr>
          </w:p>
          <w:p w14:paraId="35368B43" w14:textId="1CF9E13A" w:rsidR="4B5E23F0" w:rsidRDefault="4B5E23F0" w:rsidP="4B5E23F0">
            <w:pPr>
              <w:rPr>
                <w:color w:val="000000" w:themeColor="text1"/>
                <w:lang w:eastAsia="zh-CN"/>
              </w:rPr>
            </w:pPr>
          </w:p>
          <w:p w14:paraId="38264B34" w14:textId="77777777" w:rsidR="00386958" w:rsidRPr="005573E1" w:rsidRDefault="00386958" w:rsidP="00D46851">
            <w:pPr>
              <w:rPr>
                <w:iCs/>
                <w:color w:val="000000" w:themeColor="text1"/>
                <w:lang w:eastAsia="zh-CN"/>
              </w:rPr>
            </w:pPr>
          </w:p>
          <w:p w14:paraId="13C6DDE2" w14:textId="187BF7B7" w:rsidR="00386958" w:rsidRPr="005573E1" w:rsidRDefault="00386958" w:rsidP="00D46851">
            <w:pPr>
              <w:rPr>
                <w:iCs/>
                <w:color w:val="000000" w:themeColor="text1"/>
                <w:lang w:eastAsia="zh-CN"/>
              </w:rPr>
            </w:pPr>
            <w:r>
              <w:rPr>
                <w:rFonts w:hint="eastAsia"/>
                <w:iCs/>
                <w:color w:val="000000" w:themeColor="text1"/>
                <w:lang w:eastAsia="zh-CN"/>
              </w:rPr>
              <w:t>0</w:t>
            </w:r>
          </w:p>
          <w:p w14:paraId="00969E43" w14:textId="471B7922" w:rsidR="00386958" w:rsidRPr="005573E1" w:rsidRDefault="00386958" w:rsidP="00D46851">
            <w:pPr>
              <w:rPr>
                <w:iCs/>
                <w:color w:val="000000" w:themeColor="text1"/>
                <w:lang w:eastAsia="zh-CN"/>
              </w:rPr>
            </w:pPr>
          </w:p>
          <w:p w14:paraId="3B2D2BAC" w14:textId="77777777" w:rsidR="00386958" w:rsidRPr="005573E1" w:rsidRDefault="00386958" w:rsidP="00D46851">
            <w:pPr>
              <w:rPr>
                <w:iCs/>
                <w:color w:val="000000" w:themeColor="text1"/>
              </w:rPr>
            </w:pPr>
          </w:p>
          <w:p w14:paraId="227C1202" w14:textId="77777777" w:rsidR="00386958" w:rsidRDefault="00386958" w:rsidP="00634B76">
            <w:pPr>
              <w:rPr>
                <w:iCs/>
                <w:color w:val="000000" w:themeColor="text1"/>
                <w:lang w:eastAsia="zh-CN"/>
              </w:rPr>
            </w:pPr>
          </w:p>
          <w:p w14:paraId="0CCB9AD7" w14:textId="77777777" w:rsidR="00386958" w:rsidRDefault="00386958" w:rsidP="00634B76">
            <w:pPr>
              <w:rPr>
                <w:iCs/>
                <w:color w:val="000000" w:themeColor="text1"/>
                <w:lang w:eastAsia="zh-CN"/>
              </w:rPr>
            </w:pPr>
          </w:p>
          <w:p w14:paraId="79FFE1D9" w14:textId="77777777" w:rsidR="00386958" w:rsidRDefault="00386958" w:rsidP="00634B76">
            <w:pPr>
              <w:rPr>
                <w:iCs/>
                <w:color w:val="000000" w:themeColor="text1"/>
                <w:lang w:eastAsia="zh-CN"/>
              </w:rPr>
            </w:pPr>
          </w:p>
          <w:p w14:paraId="6888476D" w14:textId="77777777" w:rsidR="00386958" w:rsidRDefault="00386958" w:rsidP="00634B76">
            <w:pPr>
              <w:rPr>
                <w:iCs/>
                <w:color w:val="000000" w:themeColor="text1"/>
                <w:lang w:eastAsia="zh-CN"/>
              </w:rPr>
            </w:pPr>
          </w:p>
          <w:p w14:paraId="4F291BB4" w14:textId="77777777" w:rsidR="00386958" w:rsidRDefault="00386958" w:rsidP="00634B76">
            <w:pPr>
              <w:rPr>
                <w:iCs/>
                <w:color w:val="000000" w:themeColor="text1"/>
                <w:lang w:eastAsia="zh-CN"/>
              </w:rPr>
            </w:pPr>
          </w:p>
          <w:p w14:paraId="30BDC310" w14:textId="7F56BB72" w:rsidR="00386958" w:rsidRDefault="00386958" w:rsidP="00D46851">
            <w:pPr>
              <w:rPr>
                <w:iCs/>
                <w:color w:val="000000" w:themeColor="text1"/>
                <w:lang w:eastAsia="zh-CN"/>
              </w:rPr>
            </w:pPr>
          </w:p>
          <w:p w14:paraId="7CFFE9C8" w14:textId="77777777" w:rsidR="00386958" w:rsidRDefault="00386958" w:rsidP="00D46851">
            <w:pPr>
              <w:rPr>
                <w:iCs/>
                <w:color w:val="000000" w:themeColor="text1"/>
                <w:lang w:eastAsia="zh-CN"/>
              </w:rPr>
            </w:pPr>
          </w:p>
          <w:p w14:paraId="1FC16091" w14:textId="07B5E404" w:rsidR="00386958" w:rsidRDefault="00386958" w:rsidP="00D46851">
            <w:pPr>
              <w:rPr>
                <w:iCs/>
                <w:color w:val="000000" w:themeColor="text1"/>
                <w:lang w:eastAsia="zh-CN"/>
              </w:rPr>
            </w:pPr>
            <w:r>
              <w:rPr>
                <w:rFonts w:hint="eastAsia"/>
                <w:iCs/>
                <w:color w:val="000000" w:themeColor="text1"/>
                <w:lang w:eastAsia="zh-CN"/>
              </w:rPr>
              <w:t>0</w:t>
            </w:r>
          </w:p>
          <w:p w14:paraId="04FEE553" w14:textId="7CB0C140" w:rsidR="00386958" w:rsidRPr="005573E1" w:rsidRDefault="00386958" w:rsidP="00D46851">
            <w:pPr>
              <w:rPr>
                <w:iCs/>
                <w:color w:val="000000" w:themeColor="text1"/>
                <w:lang w:eastAsia="zh-CN"/>
              </w:rPr>
            </w:pPr>
          </w:p>
        </w:tc>
        <w:tc>
          <w:tcPr>
            <w:tcW w:w="554" w:type="pct"/>
          </w:tcPr>
          <w:p w14:paraId="7BB868AD" w14:textId="12BEE4FA" w:rsidR="00386958" w:rsidRPr="005573E1" w:rsidRDefault="00386958" w:rsidP="00B07FD1">
            <w:pPr>
              <w:rPr>
                <w:iCs/>
                <w:color w:val="000000" w:themeColor="text1"/>
                <w:lang w:eastAsia="zh-CN"/>
              </w:rPr>
            </w:pPr>
            <w:r w:rsidRPr="005573E1">
              <w:rPr>
                <w:rFonts w:hint="eastAsia"/>
                <w:iCs/>
                <w:color w:val="000000" w:themeColor="text1"/>
                <w:lang w:eastAsia="zh-CN"/>
              </w:rPr>
              <w:t>1</w:t>
            </w:r>
          </w:p>
          <w:p w14:paraId="1FECC5BB" w14:textId="77777777" w:rsidR="00386958" w:rsidRPr="005573E1" w:rsidRDefault="00386958" w:rsidP="00B07FD1">
            <w:pPr>
              <w:rPr>
                <w:iCs/>
                <w:color w:val="000000" w:themeColor="text1"/>
              </w:rPr>
            </w:pPr>
          </w:p>
          <w:p w14:paraId="01BDEBBD" w14:textId="77777777" w:rsidR="00386958" w:rsidRPr="005573E1" w:rsidRDefault="00386958" w:rsidP="00B07FD1">
            <w:pPr>
              <w:rPr>
                <w:iCs/>
                <w:color w:val="000000" w:themeColor="text1"/>
              </w:rPr>
            </w:pPr>
          </w:p>
          <w:p w14:paraId="5FA9F0A6" w14:textId="77777777" w:rsidR="00386958" w:rsidRPr="005573E1" w:rsidRDefault="00386958" w:rsidP="00B07FD1">
            <w:pPr>
              <w:rPr>
                <w:iCs/>
                <w:color w:val="000000" w:themeColor="text1"/>
              </w:rPr>
            </w:pPr>
          </w:p>
          <w:p w14:paraId="4E7794A7" w14:textId="77777777" w:rsidR="00386958" w:rsidRPr="005573E1" w:rsidRDefault="00386958" w:rsidP="00B07FD1">
            <w:pPr>
              <w:rPr>
                <w:iCs/>
                <w:color w:val="000000" w:themeColor="text1"/>
              </w:rPr>
            </w:pPr>
          </w:p>
          <w:p w14:paraId="2480695D" w14:textId="77777777" w:rsidR="00386958" w:rsidRPr="005573E1" w:rsidRDefault="00386958" w:rsidP="00B07FD1">
            <w:pPr>
              <w:rPr>
                <w:iCs/>
                <w:color w:val="000000" w:themeColor="text1"/>
              </w:rPr>
            </w:pPr>
          </w:p>
          <w:p w14:paraId="24B09762" w14:textId="77777777" w:rsidR="00386958" w:rsidRPr="005573E1" w:rsidRDefault="00386958" w:rsidP="00B07FD1">
            <w:pPr>
              <w:rPr>
                <w:iCs/>
                <w:color w:val="000000" w:themeColor="text1"/>
              </w:rPr>
            </w:pPr>
          </w:p>
          <w:p w14:paraId="4AF466B1" w14:textId="77777777" w:rsidR="00386958" w:rsidRPr="005573E1" w:rsidRDefault="00386958" w:rsidP="00B07FD1">
            <w:pPr>
              <w:rPr>
                <w:iCs/>
                <w:color w:val="000000" w:themeColor="text1"/>
              </w:rPr>
            </w:pPr>
          </w:p>
          <w:p w14:paraId="251FA754" w14:textId="29C65198" w:rsidR="4B5E23F0" w:rsidRDefault="4B5E23F0" w:rsidP="4B5E23F0">
            <w:pPr>
              <w:rPr>
                <w:color w:val="000000" w:themeColor="text1"/>
              </w:rPr>
            </w:pPr>
          </w:p>
          <w:p w14:paraId="19A837A6" w14:textId="77777777" w:rsidR="00386958" w:rsidRPr="005573E1" w:rsidRDefault="00386958" w:rsidP="00D46851">
            <w:pPr>
              <w:rPr>
                <w:iCs/>
                <w:color w:val="000000" w:themeColor="text1"/>
                <w:lang w:eastAsia="zh-CN"/>
              </w:rPr>
            </w:pPr>
          </w:p>
          <w:p w14:paraId="7026D78E" w14:textId="1D2863EA" w:rsidR="00386958" w:rsidRPr="005573E1" w:rsidRDefault="00386958" w:rsidP="00D46851">
            <w:pPr>
              <w:rPr>
                <w:iCs/>
                <w:color w:val="000000" w:themeColor="text1"/>
                <w:lang w:eastAsia="zh-CN"/>
              </w:rPr>
            </w:pPr>
            <w:r>
              <w:rPr>
                <w:rFonts w:hint="eastAsia"/>
                <w:iCs/>
                <w:color w:val="000000" w:themeColor="text1"/>
                <w:lang w:eastAsia="zh-CN"/>
              </w:rPr>
              <w:t>30</w:t>
            </w:r>
          </w:p>
          <w:p w14:paraId="6A1AC2C8" w14:textId="6EF70E8F" w:rsidR="00386958" w:rsidRPr="005573E1" w:rsidRDefault="00386958" w:rsidP="00D46851">
            <w:pPr>
              <w:rPr>
                <w:iCs/>
                <w:color w:val="000000" w:themeColor="text1"/>
                <w:lang w:eastAsia="zh-CN"/>
              </w:rPr>
            </w:pPr>
            <w:r>
              <w:rPr>
                <w:rFonts w:hint="eastAsia"/>
                <w:iCs/>
                <w:color w:val="000000" w:themeColor="text1"/>
                <w:lang w:eastAsia="zh-CN"/>
              </w:rPr>
              <w:t xml:space="preserve">(with over 30% of female </w:t>
            </w:r>
            <w:r w:rsidR="001C68AD">
              <w:rPr>
                <w:iCs/>
                <w:color w:val="000000" w:themeColor="text1"/>
                <w:lang w:eastAsia="zh-CN"/>
              </w:rPr>
              <w:t>participants</w:t>
            </w:r>
            <w:r>
              <w:rPr>
                <w:rFonts w:hint="eastAsia"/>
                <w:iCs/>
                <w:color w:val="000000" w:themeColor="text1"/>
                <w:lang w:eastAsia="zh-CN"/>
              </w:rPr>
              <w:t>)</w:t>
            </w:r>
          </w:p>
          <w:p w14:paraId="21F15B2F" w14:textId="77777777" w:rsidR="00386958" w:rsidRPr="005573E1" w:rsidRDefault="00386958" w:rsidP="00D46851">
            <w:pPr>
              <w:rPr>
                <w:iCs/>
                <w:color w:val="000000" w:themeColor="text1"/>
              </w:rPr>
            </w:pPr>
          </w:p>
          <w:p w14:paraId="31A9E32D" w14:textId="77777777" w:rsidR="00386958" w:rsidRDefault="00386958" w:rsidP="00634B76">
            <w:pPr>
              <w:rPr>
                <w:iCs/>
                <w:color w:val="000000" w:themeColor="text1"/>
                <w:lang w:eastAsia="zh-CN"/>
              </w:rPr>
            </w:pPr>
          </w:p>
          <w:p w14:paraId="5D7CF15D" w14:textId="77777777" w:rsidR="00386958" w:rsidRDefault="00386958" w:rsidP="00634B76">
            <w:pPr>
              <w:rPr>
                <w:iCs/>
                <w:color w:val="000000" w:themeColor="text1"/>
                <w:lang w:eastAsia="zh-CN"/>
              </w:rPr>
            </w:pPr>
          </w:p>
          <w:p w14:paraId="1D446995" w14:textId="77777777" w:rsidR="00386958" w:rsidRDefault="00386958" w:rsidP="00634B76">
            <w:pPr>
              <w:rPr>
                <w:iCs/>
                <w:color w:val="000000" w:themeColor="text1"/>
                <w:lang w:eastAsia="zh-CN"/>
              </w:rPr>
            </w:pPr>
          </w:p>
          <w:p w14:paraId="211707EB" w14:textId="12A527F9" w:rsidR="00386958" w:rsidRDefault="00386958" w:rsidP="00520457">
            <w:pPr>
              <w:rPr>
                <w:iCs/>
                <w:color w:val="000000" w:themeColor="text1"/>
                <w:lang w:eastAsia="zh-CN"/>
              </w:rPr>
            </w:pPr>
          </w:p>
          <w:p w14:paraId="234967B1" w14:textId="77777777" w:rsidR="00386958" w:rsidRDefault="00386958" w:rsidP="00520457">
            <w:pPr>
              <w:rPr>
                <w:iCs/>
                <w:color w:val="000000" w:themeColor="text1"/>
                <w:lang w:eastAsia="zh-CN"/>
              </w:rPr>
            </w:pPr>
          </w:p>
          <w:p w14:paraId="3D45AFF9" w14:textId="2C45317F" w:rsidR="00386958" w:rsidRDefault="00386958" w:rsidP="00520457">
            <w:pPr>
              <w:rPr>
                <w:iCs/>
                <w:color w:val="000000" w:themeColor="text1"/>
                <w:lang w:eastAsia="zh-CN"/>
              </w:rPr>
            </w:pPr>
            <w:r>
              <w:rPr>
                <w:rFonts w:hint="eastAsia"/>
                <w:iCs/>
                <w:color w:val="000000" w:themeColor="text1"/>
                <w:lang w:eastAsia="zh-CN"/>
              </w:rPr>
              <w:t>6</w:t>
            </w:r>
          </w:p>
          <w:p w14:paraId="421C93B9" w14:textId="37147BDE" w:rsidR="00386958" w:rsidRDefault="00386958" w:rsidP="00520457">
            <w:pPr>
              <w:rPr>
                <w:iCs/>
                <w:color w:val="000000" w:themeColor="text1"/>
                <w:lang w:eastAsia="zh-CN"/>
              </w:rPr>
            </w:pPr>
            <w:r>
              <w:rPr>
                <w:rFonts w:hint="eastAsia"/>
                <w:iCs/>
                <w:color w:val="000000" w:themeColor="text1"/>
                <w:lang w:eastAsia="zh-CN"/>
              </w:rPr>
              <w:t xml:space="preserve">(with at least 2 female </w:t>
            </w:r>
            <w:r w:rsidR="00670777">
              <w:rPr>
                <w:rFonts w:hint="eastAsia"/>
                <w:iCs/>
                <w:color w:val="000000" w:themeColor="text1"/>
                <w:lang w:eastAsia="zh-CN"/>
              </w:rPr>
              <w:t>advisors</w:t>
            </w:r>
            <w:r>
              <w:rPr>
                <w:rFonts w:hint="eastAsia"/>
                <w:iCs/>
                <w:color w:val="000000" w:themeColor="text1"/>
                <w:lang w:eastAsia="zh-CN"/>
              </w:rPr>
              <w:t>)</w:t>
            </w:r>
          </w:p>
          <w:p w14:paraId="2D671F83" w14:textId="23F2B1AF" w:rsidR="00386958" w:rsidRPr="005573E1" w:rsidRDefault="00386958" w:rsidP="00520457">
            <w:pPr>
              <w:rPr>
                <w:iCs/>
                <w:color w:val="000000" w:themeColor="text1"/>
                <w:lang w:eastAsia="zh-CN"/>
              </w:rPr>
            </w:pPr>
          </w:p>
        </w:tc>
        <w:tc>
          <w:tcPr>
            <w:tcW w:w="570" w:type="pct"/>
          </w:tcPr>
          <w:p w14:paraId="6B9B247A" w14:textId="62FA4D22" w:rsidR="00386958" w:rsidRPr="005573E1" w:rsidRDefault="00386958" w:rsidP="00CC433E">
            <w:pPr>
              <w:rPr>
                <w:iCs/>
                <w:color w:val="000000" w:themeColor="text1"/>
                <w:lang w:eastAsia="zh-CN"/>
              </w:rPr>
            </w:pPr>
            <w:r>
              <w:rPr>
                <w:rFonts w:hint="eastAsia"/>
                <w:iCs/>
                <w:color w:val="000000" w:themeColor="text1"/>
                <w:lang w:eastAsia="zh-CN"/>
              </w:rPr>
              <w:t>1</w:t>
            </w:r>
          </w:p>
          <w:p w14:paraId="77E2A86D" w14:textId="77777777" w:rsidR="00386958" w:rsidRPr="005573E1" w:rsidRDefault="00386958" w:rsidP="00CC433E">
            <w:pPr>
              <w:rPr>
                <w:iCs/>
                <w:color w:val="000000" w:themeColor="text1"/>
              </w:rPr>
            </w:pPr>
          </w:p>
          <w:p w14:paraId="024A8B99" w14:textId="77777777" w:rsidR="00386958" w:rsidRPr="005573E1" w:rsidRDefault="00386958" w:rsidP="00CC433E">
            <w:pPr>
              <w:rPr>
                <w:iCs/>
                <w:color w:val="000000" w:themeColor="text1"/>
              </w:rPr>
            </w:pPr>
          </w:p>
          <w:p w14:paraId="20EEAE14" w14:textId="77777777" w:rsidR="00386958" w:rsidRPr="005573E1" w:rsidRDefault="00386958" w:rsidP="00CC433E">
            <w:pPr>
              <w:rPr>
                <w:iCs/>
                <w:color w:val="000000" w:themeColor="text1"/>
              </w:rPr>
            </w:pPr>
          </w:p>
          <w:p w14:paraId="4BD9F53B" w14:textId="77777777" w:rsidR="00386958" w:rsidRPr="005573E1" w:rsidRDefault="00386958" w:rsidP="00CC433E">
            <w:pPr>
              <w:rPr>
                <w:iCs/>
                <w:color w:val="000000" w:themeColor="text1"/>
              </w:rPr>
            </w:pPr>
          </w:p>
          <w:p w14:paraId="7482D395" w14:textId="77777777" w:rsidR="00386958" w:rsidRPr="005573E1" w:rsidRDefault="00386958" w:rsidP="00D46851">
            <w:pPr>
              <w:rPr>
                <w:iCs/>
                <w:color w:val="000000" w:themeColor="text1"/>
                <w:lang w:eastAsia="zh-CN"/>
              </w:rPr>
            </w:pPr>
          </w:p>
          <w:p w14:paraId="296878FC" w14:textId="77777777" w:rsidR="00386958" w:rsidRPr="005573E1" w:rsidRDefault="00386958" w:rsidP="00D46851">
            <w:pPr>
              <w:rPr>
                <w:iCs/>
                <w:color w:val="000000" w:themeColor="text1"/>
                <w:lang w:eastAsia="zh-CN"/>
              </w:rPr>
            </w:pPr>
          </w:p>
          <w:p w14:paraId="4F07440E" w14:textId="77777777" w:rsidR="00386958" w:rsidRPr="005573E1" w:rsidRDefault="00386958" w:rsidP="00D46851">
            <w:pPr>
              <w:rPr>
                <w:iCs/>
                <w:color w:val="000000" w:themeColor="text1"/>
                <w:lang w:eastAsia="zh-CN"/>
              </w:rPr>
            </w:pPr>
          </w:p>
          <w:p w14:paraId="3E6CDFCA" w14:textId="13CB4B8D" w:rsidR="00386958" w:rsidRPr="005573E1" w:rsidRDefault="00386958" w:rsidP="00D46851">
            <w:pPr>
              <w:rPr>
                <w:iCs/>
                <w:color w:val="000000" w:themeColor="text1"/>
              </w:rPr>
            </w:pPr>
          </w:p>
          <w:p w14:paraId="076C91D7" w14:textId="460FBF15" w:rsidR="5B986579" w:rsidRDefault="5B986579" w:rsidP="5B986579">
            <w:pPr>
              <w:rPr>
                <w:color w:val="000000" w:themeColor="text1"/>
                <w:lang w:eastAsia="zh-CN"/>
              </w:rPr>
            </w:pPr>
          </w:p>
          <w:p w14:paraId="23E553F3" w14:textId="62D935C4" w:rsidR="00386958" w:rsidRPr="005573E1" w:rsidRDefault="00424047" w:rsidP="00D46851">
            <w:pPr>
              <w:rPr>
                <w:iCs/>
                <w:color w:val="000000" w:themeColor="text1"/>
                <w:lang w:eastAsia="zh-CN"/>
              </w:rPr>
            </w:pPr>
            <w:r>
              <w:rPr>
                <w:rFonts w:hint="eastAsia"/>
                <w:iCs/>
                <w:color w:val="000000" w:themeColor="text1"/>
                <w:lang w:eastAsia="zh-CN"/>
              </w:rPr>
              <w:t xml:space="preserve">37, </w:t>
            </w:r>
            <w:r>
              <w:rPr>
                <w:rStyle w:val="normaltextrun"/>
                <w:rFonts w:ascii="Calibri" w:hAnsi="Calibri" w:cs="Calibri"/>
                <w:shd w:val="clear" w:color="auto" w:fill="FFFFFF"/>
              </w:rPr>
              <w:t>with</w:t>
            </w:r>
            <w:r>
              <w:rPr>
                <w:rStyle w:val="normaltextrun"/>
                <w:rFonts w:ascii="Calibri" w:hAnsi="Calibri" w:cs="Calibri" w:hint="eastAsia"/>
                <w:shd w:val="clear" w:color="auto" w:fill="FFFFFF"/>
                <w:lang w:eastAsia="zh-CN"/>
              </w:rPr>
              <w:t xml:space="preserve"> </w:t>
            </w:r>
            <w:r>
              <w:rPr>
                <w:rStyle w:val="normaltextrun"/>
                <w:rFonts w:ascii="Calibri" w:hAnsi="Calibri" w:cs="Calibri"/>
                <w:shd w:val="clear" w:color="auto" w:fill="FFFFFF"/>
              </w:rPr>
              <w:t>13 female participants</w:t>
            </w:r>
          </w:p>
          <w:p w14:paraId="2FD26439" w14:textId="77777777" w:rsidR="00386958" w:rsidRPr="005573E1" w:rsidRDefault="00386958" w:rsidP="00D46851">
            <w:pPr>
              <w:rPr>
                <w:iCs/>
                <w:color w:val="000000" w:themeColor="text1"/>
              </w:rPr>
            </w:pPr>
          </w:p>
          <w:p w14:paraId="355BBB78" w14:textId="77777777" w:rsidR="00386958" w:rsidRPr="005573E1" w:rsidRDefault="00386958" w:rsidP="00D46851">
            <w:pPr>
              <w:rPr>
                <w:iCs/>
                <w:color w:val="000000" w:themeColor="text1"/>
              </w:rPr>
            </w:pPr>
          </w:p>
          <w:p w14:paraId="1B33BF7D" w14:textId="77777777" w:rsidR="00386958" w:rsidRPr="005573E1" w:rsidRDefault="00386958" w:rsidP="00D46851">
            <w:pPr>
              <w:rPr>
                <w:iCs/>
                <w:color w:val="000000" w:themeColor="text1"/>
              </w:rPr>
            </w:pPr>
          </w:p>
          <w:p w14:paraId="1F74AD94" w14:textId="77777777" w:rsidR="00386958" w:rsidRPr="005573E1" w:rsidRDefault="00386958" w:rsidP="00D46851">
            <w:pPr>
              <w:rPr>
                <w:iCs/>
                <w:color w:val="000000" w:themeColor="text1"/>
              </w:rPr>
            </w:pPr>
          </w:p>
          <w:p w14:paraId="4F220BCA" w14:textId="77777777" w:rsidR="00386958" w:rsidRDefault="00386958" w:rsidP="00634B76">
            <w:pPr>
              <w:rPr>
                <w:iCs/>
                <w:color w:val="000000" w:themeColor="text1"/>
                <w:lang w:eastAsia="zh-CN"/>
              </w:rPr>
            </w:pPr>
          </w:p>
          <w:p w14:paraId="419C3187" w14:textId="77777777" w:rsidR="00386958" w:rsidRDefault="00386958" w:rsidP="00634B76">
            <w:pPr>
              <w:rPr>
                <w:iCs/>
                <w:color w:val="000000" w:themeColor="text1"/>
                <w:lang w:eastAsia="zh-CN"/>
              </w:rPr>
            </w:pPr>
          </w:p>
          <w:p w14:paraId="1459F32B" w14:textId="77777777" w:rsidR="00424047" w:rsidRDefault="00424047" w:rsidP="00634B76">
            <w:pPr>
              <w:rPr>
                <w:iCs/>
                <w:color w:val="000000" w:themeColor="text1"/>
                <w:lang w:eastAsia="zh-CN"/>
              </w:rPr>
            </w:pPr>
          </w:p>
          <w:p w14:paraId="2024D1D9" w14:textId="30651F7C" w:rsidR="00386958" w:rsidRDefault="00523FA6" w:rsidP="00634B76">
            <w:pPr>
              <w:rPr>
                <w:iCs/>
                <w:color w:val="000000" w:themeColor="text1"/>
                <w:lang w:eastAsia="zh-CN"/>
              </w:rPr>
            </w:pPr>
            <w:r>
              <w:rPr>
                <w:rFonts w:hint="eastAsia"/>
                <w:iCs/>
                <w:color w:val="000000" w:themeColor="text1"/>
                <w:lang w:eastAsia="zh-CN"/>
              </w:rPr>
              <w:t>0</w:t>
            </w:r>
          </w:p>
          <w:p w14:paraId="3F934873" w14:textId="77777777" w:rsidR="00386958" w:rsidRDefault="00386958" w:rsidP="00634B76">
            <w:pPr>
              <w:rPr>
                <w:iCs/>
                <w:color w:val="000000" w:themeColor="text1"/>
                <w:lang w:eastAsia="zh-CN"/>
              </w:rPr>
            </w:pPr>
          </w:p>
          <w:p w14:paraId="104F3CB8" w14:textId="77777777" w:rsidR="00386958" w:rsidRDefault="00386958" w:rsidP="00634B76">
            <w:pPr>
              <w:rPr>
                <w:iCs/>
                <w:color w:val="000000" w:themeColor="text1"/>
                <w:lang w:eastAsia="zh-CN"/>
              </w:rPr>
            </w:pPr>
          </w:p>
          <w:p w14:paraId="4AD9299F" w14:textId="77777777" w:rsidR="00386958" w:rsidRDefault="00386958" w:rsidP="00634B76">
            <w:pPr>
              <w:rPr>
                <w:iCs/>
                <w:color w:val="000000" w:themeColor="text1"/>
                <w:lang w:eastAsia="zh-CN"/>
              </w:rPr>
            </w:pPr>
          </w:p>
          <w:p w14:paraId="081E9D3F" w14:textId="77777777" w:rsidR="00386958" w:rsidRDefault="00386958" w:rsidP="00634B76">
            <w:pPr>
              <w:rPr>
                <w:iCs/>
                <w:color w:val="000000" w:themeColor="text1"/>
                <w:lang w:eastAsia="zh-CN"/>
              </w:rPr>
            </w:pPr>
          </w:p>
          <w:p w14:paraId="19831D41" w14:textId="77777777" w:rsidR="00386958" w:rsidRDefault="00386958" w:rsidP="00634B76">
            <w:pPr>
              <w:rPr>
                <w:iCs/>
                <w:color w:val="000000" w:themeColor="text1"/>
                <w:lang w:eastAsia="zh-CN"/>
              </w:rPr>
            </w:pPr>
          </w:p>
          <w:p w14:paraId="56061643" w14:textId="77777777" w:rsidR="00386958" w:rsidRDefault="00386958" w:rsidP="00634B76">
            <w:pPr>
              <w:rPr>
                <w:iCs/>
                <w:color w:val="000000" w:themeColor="text1"/>
                <w:lang w:eastAsia="zh-CN"/>
              </w:rPr>
            </w:pPr>
          </w:p>
          <w:p w14:paraId="4290E567" w14:textId="77777777" w:rsidR="00386958" w:rsidRDefault="00386958" w:rsidP="00634B76">
            <w:pPr>
              <w:rPr>
                <w:iCs/>
                <w:color w:val="000000" w:themeColor="text1"/>
                <w:lang w:eastAsia="zh-CN"/>
              </w:rPr>
            </w:pPr>
          </w:p>
          <w:p w14:paraId="4BBD6AD2" w14:textId="77777777" w:rsidR="00386958" w:rsidRDefault="00386958" w:rsidP="00634B76">
            <w:pPr>
              <w:rPr>
                <w:iCs/>
                <w:color w:val="000000" w:themeColor="text1"/>
                <w:lang w:eastAsia="zh-CN"/>
              </w:rPr>
            </w:pPr>
          </w:p>
          <w:p w14:paraId="3CB7E24A" w14:textId="77777777" w:rsidR="00386958" w:rsidRDefault="00386958" w:rsidP="00634B76">
            <w:pPr>
              <w:rPr>
                <w:iCs/>
                <w:color w:val="000000" w:themeColor="text1"/>
                <w:lang w:eastAsia="zh-CN"/>
              </w:rPr>
            </w:pPr>
          </w:p>
          <w:p w14:paraId="75710F37" w14:textId="77777777" w:rsidR="00386958" w:rsidRDefault="00386958" w:rsidP="00634B76">
            <w:pPr>
              <w:rPr>
                <w:iCs/>
                <w:color w:val="000000" w:themeColor="text1"/>
                <w:lang w:eastAsia="zh-CN"/>
              </w:rPr>
            </w:pPr>
          </w:p>
          <w:p w14:paraId="12C4E965" w14:textId="30973C99" w:rsidR="00386958" w:rsidRPr="005573E1" w:rsidRDefault="00386958" w:rsidP="00D46851">
            <w:pPr>
              <w:rPr>
                <w:iCs/>
                <w:color w:val="000000" w:themeColor="text1"/>
                <w:lang w:eastAsia="zh-CN"/>
              </w:rPr>
            </w:pPr>
          </w:p>
        </w:tc>
      </w:tr>
      <w:tr w:rsidR="002F5E96" w:rsidRPr="006D41FF" w14:paraId="73088016" w14:textId="77777777" w:rsidTr="5B986579">
        <w:tc>
          <w:tcPr>
            <w:tcW w:w="782" w:type="pct"/>
          </w:tcPr>
          <w:p w14:paraId="3A59C716" w14:textId="77777777" w:rsidR="002F5E96" w:rsidRPr="00BB1EC7" w:rsidRDefault="6DD74A38" w:rsidP="7B6DF6B9">
            <w:pPr>
              <w:rPr>
                <w:b/>
                <w:bCs/>
                <w:lang w:eastAsia="zh-CN"/>
              </w:rPr>
            </w:pPr>
            <w:r w:rsidRPr="7B6DF6B9">
              <w:rPr>
                <w:b/>
                <w:bCs/>
              </w:rPr>
              <w:t>Output 2</w:t>
            </w:r>
          </w:p>
          <w:p w14:paraId="213769CA" w14:textId="77777777" w:rsidR="002F5E96" w:rsidRPr="00D82B8D" w:rsidRDefault="002F5E96" w:rsidP="00386958">
            <w:pPr>
              <w:rPr>
                <w:rFonts w:cstheme="minorHAnsi"/>
                <w:lang w:eastAsia="zh-CN"/>
              </w:rPr>
            </w:pPr>
            <w:r w:rsidRPr="00D82B8D">
              <w:rPr>
                <w:rFonts w:cstheme="minorHAnsi"/>
                <w:lang w:eastAsia="zh-CN"/>
              </w:rPr>
              <w:t>Enhancing Government Innovation Capacity for Disaster Resilience: Enhance the ability of city-level government, city planners and policymakers on climate and disaster resilience by conducting activities such as technical exchanges, training seminars, and case analyses.</w:t>
            </w:r>
          </w:p>
          <w:p w14:paraId="65E23935" w14:textId="77777777" w:rsidR="002F5E96" w:rsidRPr="00BB1EC7" w:rsidRDefault="002F5E96" w:rsidP="00386958">
            <w:pPr>
              <w:rPr>
                <w:rFonts w:cstheme="minorHAnsi"/>
                <w:b/>
                <w:bCs/>
                <w:lang w:eastAsia="zh-CN"/>
              </w:rPr>
            </w:pPr>
            <w:r w:rsidRPr="00BB1EC7">
              <w:rPr>
                <w:rFonts w:cstheme="minorHAnsi" w:hint="eastAsia"/>
                <w:b/>
                <w:bCs/>
                <w:lang w:eastAsia="zh-CN"/>
              </w:rPr>
              <w:t>产出</w:t>
            </w:r>
            <w:r w:rsidRPr="00BB1EC7">
              <w:rPr>
                <w:rFonts w:cstheme="minorHAnsi" w:hint="eastAsia"/>
                <w:b/>
                <w:bCs/>
                <w:lang w:eastAsia="zh-CN"/>
              </w:rPr>
              <w:t>2</w:t>
            </w:r>
          </w:p>
          <w:p w14:paraId="75DBCCCF" w14:textId="32B98364" w:rsidR="002F5E96" w:rsidRPr="006D41FF" w:rsidRDefault="002F5E96" w:rsidP="00386958">
            <w:pPr>
              <w:rPr>
                <w:rFonts w:cstheme="minorHAnsi"/>
                <w:lang w:eastAsia="zh-CN"/>
              </w:rPr>
            </w:pPr>
            <w:r w:rsidRPr="00D82B8D">
              <w:rPr>
                <w:rFonts w:cstheme="minorHAnsi" w:hint="eastAsia"/>
                <w:lang w:eastAsia="zh-CN"/>
              </w:rPr>
              <w:t>政府防灾韧性创新能力建设：通过开展技术交流、培训研讨、案例剖析等活动，提升市级政府、城市规划人员和政策制定者在气候与灾害韧性方面的能力。</w:t>
            </w:r>
          </w:p>
        </w:tc>
        <w:tc>
          <w:tcPr>
            <w:tcW w:w="1869" w:type="pct"/>
          </w:tcPr>
          <w:p w14:paraId="441834F4" w14:textId="762304F0" w:rsidR="002F5E96" w:rsidRPr="006F7CC3" w:rsidRDefault="002F5E96" w:rsidP="5B986579">
            <w:pPr>
              <w:jc w:val="both"/>
              <w:rPr>
                <w:b/>
                <w:bCs/>
                <w:lang w:eastAsia="zh-CN"/>
              </w:rPr>
            </w:pPr>
            <w:r w:rsidRPr="5B986579">
              <w:rPr>
                <w:b/>
                <w:bCs/>
                <w:lang w:eastAsia="zh-CN"/>
              </w:rPr>
              <w:t>Activity 2.1: Design and organize a training workshop for city-level officials, policymakers and technical experts.</w:t>
            </w:r>
          </w:p>
          <w:p w14:paraId="751680A0" w14:textId="77777777" w:rsidR="002F5E96" w:rsidRDefault="002F5E96" w:rsidP="00046E62">
            <w:pPr>
              <w:rPr>
                <w:rFonts w:cstheme="minorHAnsi"/>
                <w:lang w:eastAsia="zh-CN"/>
              </w:rPr>
            </w:pPr>
          </w:p>
          <w:p w14:paraId="6471601A" w14:textId="714C546C" w:rsidR="002F5E96" w:rsidRDefault="33F6215F" w:rsidP="4B5E23F0">
            <w:pPr>
              <w:jc w:val="both"/>
              <w:rPr>
                <w:lang w:eastAsia="zh-CN"/>
              </w:rPr>
            </w:pPr>
            <w:r w:rsidRPr="5B986579">
              <w:rPr>
                <w:lang w:eastAsia="zh-CN"/>
              </w:rPr>
              <w:t>The training event ‘RISE Week 2025’ was held from 17 October to 2</w:t>
            </w:r>
            <w:r w:rsidR="49E51AE3" w:rsidRPr="5B986579">
              <w:rPr>
                <w:lang w:eastAsia="zh-CN"/>
              </w:rPr>
              <w:t>1</w:t>
            </w:r>
            <w:r w:rsidRPr="5B986579">
              <w:rPr>
                <w:lang w:eastAsia="zh-CN"/>
              </w:rPr>
              <w:t xml:space="preserve"> October 2025, bringing together </w:t>
            </w:r>
            <w:r w:rsidRPr="5B986579">
              <w:rPr>
                <w:b/>
                <w:bCs/>
                <w:lang w:eastAsia="zh-CN"/>
              </w:rPr>
              <w:t>more than 100</w:t>
            </w:r>
            <w:r w:rsidRPr="5B986579">
              <w:rPr>
                <w:lang w:eastAsia="zh-CN"/>
              </w:rPr>
              <w:t xml:space="preserve"> city-level officials, policy makers and technical experts from </w:t>
            </w:r>
            <w:r w:rsidRPr="5B986579">
              <w:rPr>
                <w:b/>
                <w:bCs/>
                <w:lang w:eastAsia="zh-CN"/>
              </w:rPr>
              <w:t>15 countries</w:t>
            </w:r>
            <w:r w:rsidR="27BFF096" w:rsidRPr="5B986579">
              <w:rPr>
                <w:b/>
                <w:bCs/>
                <w:lang w:eastAsia="zh-CN"/>
              </w:rPr>
              <w:t xml:space="preserve">, </w:t>
            </w:r>
            <w:r w:rsidR="27BFF096" w:rsidRPr="5B986579">
              <w:rPr>
                <w:lang w:eastAsia="zh-CN"/>
              </w:rPr>
              <w:t>including</w:t>
            </w:r>
            <w:r w:rsidRPr="5B986579">
              <w:rPr>
                <w:b/>
                <w:bCs/>
                <w:lang w:eastAsia="zh-CN"/>
              </w:rPr>
              <w:t xml:space="preserve"> </w:t>
            </w:r>
            <w:r w:rsidR="2D02AEDD" w:rsidRPr="5B986579">
              <w:rPr>
                <w:lang w:eastAsia="zh-CN"/>
              </w:rPr>
              <w:t>Brazil, Cambodia,</w:t>
            </w:r>
            <w:r w:rsidR="2D02AEDD" w:rsidRPr="5B986579">
              <w:rPr>
                <w:b/>
                <w:bCs/>
                <w:lang w:eastAsia="zh-CN"/>
              </w:rPr>
              <w:t xml:space="preserve"> </w:t>
            </w:r>
            <w:r w:rsidR="2D02AEDD" w:rsidRPr="5B986579">
              <w:rPr>
                <w:lang w:eastAsia="zh-CN"/>
              </w:rPr>
              <w:t>Egypt, Fiji, Indonesia, Kenya, Kiribati, Maldives, Nepal, Solom</w:t>
            </w:r>
            <w:r w:rsidR="35380EE5" w:rsidRPr="5B986579">
              <w:rPr>
                <w:lang w:eastAsia="zh-CN"/>
              </w:rPr>
              <w:t>a</w:t>
            </w:r>
            <w:r w:rsidR="2D02AEDD" w:rsidRPr="5B986579">
              <w:rPr>
                <w:lang w:eastAsia="zh-CN"/>
              </w:rPr>
              <w:t xml:space="preserve">n Islands, Sri Lanka, </w:t>
            </w:r>
            <w:r w:rsidR="0D98A196" w:rsidRPr="5B986579">
              <w:rPr>
                <w:lang w:eastAsia="zh-CN"/>
              </w:rPr>
              <w:t xml:space="preserve">Thailand, Türkiye, </w:t>
            </w:r>
            <w:r w:rsidR="01C69ACB" w:rsidRPr="5B986579">
              <w:rPr>
                <w:lang w:eastAsia="zh-CN"/>
              </w:rPr>
              <w:t xml:space="preserve">and </w:t>
            </w:r>
            <w:r w:rsidR="0D98A196" w:rsidRPr="5B986579">
              <w:rPr>
                <w:lang w:eastAsia="zh-CN"/>
              </w:rPr>
              <w:t>Viet Nam</w:t>
            </w:r>
            <w:r w:rsidR="395FCD3D" w:rsidRPr="5B986579">
              <w:rPr>
                <w:lang w:eastAsia="zh-CN"/>
              </w:rPr>
              <w:t>.</w:t>
            </w:r>
            <w:r w:rsidR="0D98A196" w:rsidRPr="5B986579">
              <w:rPr>
                <w:lang w:eastAsia="zh-CN"/>
              </w:rPr>
              <w:t xml:space="preserve"> </w:t>
            </w:r>
            <w:r w:rsidR="45E90C7F" w:rsidRPr="5B986579">
              <w:rPr>
                <w:lang w:eastAsia="zh-CN"/>
              </w:rPr>
              <w:t xml:space="preserve"> Through technical workshops on disaster prevention, mitigation, and climate adaptation, participants enhanced their ability to translate global resilience concepts into city-specific strategies. Practical exercises – such as risk mapping and simulation – enabled participants to apply analytical tools to real policy and planning challenges, strengthening evidence-based decision-making.</w:t>
            </w:r>
            <w:r w:rsidRPr="5B986579">
              <w:rPr>
                <w:lang w:eastAsia="zh-CN"/>
              </w:rPr>
              <w:t xml:space="preserve"> Tongji University also organized field visits to places such as state key laboratory, landscape design institute, and the Shanghai Tower to showcase how cutting-edge technologies have been applied in real-life cases.</w:t>
            </w:r>
            <w:r w:rsidR="62DEBFB2" w:rsidRPr="5B986579">
              <w:rPr>
                <w:lang w:eastAsia="zh-CN"/>
              </w:rPr>
              <w:t xml:space="preserve"> From this event, </w:t>
            </w:r>
            <w:r w:rsidR="600ADD02" w:rsidRPr="5B986579">
              <w:rPr>
                <w:lang w:eastAsia="zh-CN"/>
              </w:rPr>
              <w:t xml:space="preserve">participants have brought back inspiring strategies </w:t>
            </w:r>
            <w:r w:rsidR="5C85D4EF" w:rsidRPr="5B986579">
              <w:rPr>
                <w:lang w:eastAsia="zh-CN"/>
              </w:rPr>
              <w:t>or advancing innovative urban resilience policies</w:t>
            </w:r>
            <w:r w:rsidR="600ADD02" w:rsidRPr="5B986579">
              <w:rPr>
                <w:lang w:eastAsia="zh-CN"/>
              </w:rPr>
              <w:t>, as well as new ideas about applying front-tier technologies to local context.</w:t>
            </w:r>
          </w:p>
          <w:p w14:paraId="0C4D108C" w14:textId="4F71BD3E" w:rsidR="002F5E96" w:rsidRPr="006D41FF" w:rsidRDefault="002F5E96" w:rsidP="009D7719">
            <w:pPr>
              <w:rPr>
                <w:rFonts w:cstheme="minorHAnsi"/>
                <w:lang w:eastAsia="zh-CN"/>
              </w:rPr>
            </w:pPr>
          </w:p>
        </w:tc>
        <w:tc>
          <w:tcPr>
            <w:tcW w:w="778" w:type="pct"/>
          </w:tcPr>
          <w:p w14:paraId="5963A836" w14:textId="77777777" w:rsidR="002F5E96" w:rsidRPr="001F33D3" w:rsidRDefault="002F5E96" w:rsidP="001F33D3">
            <w:pPr>
              <w:rPr>
                <w:rFonts w:cstheme="minorHAnsi"/>
                <w:lang w:eastAsia="zh-CN"/>
              </w:rPr>
            </w:pPr>
            <w:r w:rsidRPr="001F33D3">
              <w:rPr>
                <w:rFonts w:cstheme="minorHAnsi"/>
                <w:lang w:eastAsia="zh-CN"/>
              </w:rPr>
              <w:t>Indicator #2.1.1 Number of trainings</w:t>
            </w:r>
          </w:p>
          <w:p w14:paraId="5F38F9AE" w14:textId="77777777" w:rsidR="002F5E96" w:rsidRPr="001F33D3" w:rsidRDefault="002F5E96" w:rsidP="001F33D3">
            <w:pPr>
              <w:rPr>
                <w:rFonts w:cstheme="minorHAnsi"/>
                <w:lang w:eastAsia="zh-CN"/>
              </w:rPr>
            </w:pPr>
            <w:r w:rsidRPr="001F33D3">
              <w:rPr>
                <w:rFonts w:cstheme="minorHAnsi"/>
                <w:lang w:eastAsia="zh-CN"/>
              </w:rPr>
              <w:t>organized (offline)</w:t>
            </w:r>
          </w:p>
          <w:p w14:paraId="313ACF70" w14:textId="32380919" w:rsidR="002F5E96" w:rsidRDefault="002F5E96" w:rsidP="5B986579">
            <w:pPr>
              <w:rPr>
                <w:lang w:eastAsia="zh-CN"/>
              </w:rPr>
            </w:pPr>
          </w:p>
          <w:p w14:paraId="2E29DBC2" w14:textId="67F433B5" w:rsidR="5B986579" w:rsidRDefault="5B986579" w:rsidP="5B986579">
            <w:pPr>
              <w:rPr>
                <w:lang w:eastAsia="zh-CN"/>
              </w:rPr>
            </w:pPr>
          </w:p>
          <w:p w14:paraId="6AAE53C1" w14:textId="6C7C9581" w:rsidR="5B986579" w:rsidRDefault="5B986579" w:rsidP="5B986579">
            <w:pPr>
              <w:rPr>
                <w:lang w:eastAsia="zh-CN"/>
              </w:rPr>
            </w:pPr>
          </w:p>
          <w:p w14:paraId="5C13432E" w14:textId="77777777" w:rsidR="002F5E96" w:rsidRDefault="002F5E96" w:rsidP="001F33D3">
            <w:pPr>
              <w:rPr>
                <w:rFonts w:cstheme="minorHAnsi"/>
                <w:lang w:eastAsia="zh-CN"/>
              </w:rPr>
            </w:pPr>
          </w:p>
          <w:p w14:paraId="345B44CF" w14:textId="77777777" w:rsidR="002F5E96" w:rsidRDefault="002F5E96" w:rsidP="001F33D3">
            <w:pPr>
              <w:rPr>
                <w:rFonts w:cstheme="minorHAnsi"/>
                <w:lang w:eastAsia="zh-CN"/>
              </w:rPr>
            </w:pPr>
          </w:p>
          <w:p w14:paraId="3DE5A9FD" w14:textId="77777777" w:rsidR="002F5E96" w:rsidRPr="00B11F0A" w:rsidRDefault="002F5E96" w:rsidP="00B11F0A">
            <w:pPr>
              <w:rPr>
                <w:rFonts w:cstheme="minorHAnsi"/>
                <w:lang w:eastAsia="zh-CN"/>
              </w:rPr>
            </w:pPr>
            <w:r w:rsidRPr="00B11F0A">
              <w:rPr>
                <w:rFonts w:cstheme="minorHAnsi"/>
                <w:lang w:eastAsia="zh-CN"/>
              </w:rPr>
              <w:t>Indicator #2.1.2 Number of trainings</w:t>
            </w:r>
          </w:p>
          <w:p w14:paraId="6274DF2D" w14:textId="3043D905" w:rsidR="002F5E96" w:rsidRPr="006D41FF" w:rsidRDefault="002F5E96" w:rsidP="5B986579">
            <w:pPr>
              <w:rPr>
                <w:lang w:eastAsia="zh-CN"/>
              </w:rPr>
            </w:pPr>
            <w:r w:rsidRPr="5B986579">
              <w:rPr>
                <w:lang w:eastAsia="zh-CN"/>
              </w:rPr>
              <w:t xml:space="preserve">’ </w:t>
            </w:r>
            <w:proofErr w:type="gramStart"/>
            <w:r w:rsidRPr="5B986579">
              <w:rPr>
                <w:lang w:eastAsia="zh-CN"/>
              </w:rPr>
              <w:t>participants</w:t>
            </w:r>
            <w:proofErr w:type="gramEnd"/>
          </w:p>
        </w:tc>
        <w:tc>
          <w:tcPr>
            <w:tcW w:w="447" w:type="pct"/>
          </w:tcPr>
          <w:p w14:paraId="1746C5C7" w14:textId="77777777" w:rsidR="002F5E96" w:rsidRDefault="002F5E96" w:rsidP="00386958">
            <w:pPr>
              <w:rPr>
                <w:rFonts w:cstheme="minorHAnsi"/>
                <w:lang w:eastAsia="zh-CN"/>
              </w:rPr>
            </w:pPr>
            <w:r>
              <w:rPr>
                <w:rFonts w:cstheme="minorHAnsi" w:hint="eastAsia"/>
                <w:lang w:eastAsia="zh-CN"/>
              </w:rPr>
              <w:t>0</w:t>
            </w:r>
          </w:p>
          <w:p w14:paraId="08272F33" w14:textId="77777777" w:rsidR="002F5E96" w:rsidRDefault="002F5E96" w:rsidP="001F33D3">
            <w:pPr>
              <w:rPr>
                <w:iCs/>
                <w:color w:val="000000" w:themeColor="text1"/>
                <w:lang w:eastAsia="zh-CN"/>
              </w:rPr>
            </w:pPr>
          </w:p>
          <w:p w14:paraId="624A6203" w14:textId="77777777" w:rsidR="002F5E96" w:rsidRDefault="002F5E96" w:rsidP="001F33D3">
            <w:pPr>
              <w:rPr>
                <w:iCs/>
                <w:color w:val="000000" w:themeColor="text1"/>
                <w:lang w:eastAsia="zh-CN"/>
              </w:rPr>
            </w:pPr>
          </w:p>
          <w:p w14:paraId="5A9EE68E" w14:textId="77777777" w:rsidR="002F5E96" w:rsidRDefault="002F5E96" w:rsidP="001F33D3">
            <w:pPr>
              <w:rPr>
                <w:iCs/>
                <w:color w:val="000000" w:themeColor="text1"/>
                <w:lang w:eastAsia="zh-CN"/>
              </w:rPr>
            </w:pPr>
          </w:p>
          <w:p w14:paraId="1CFFAAC8" w14:textId="77777777" w:rsidR="002F5E96" w:rsidRDefault="002F5E96" w:rsidP="001F33D3">
            <w:pPr>
              <w:rPr>
                <w:iCs/>
                <w:color w:val="000000" w:themeColor="text1"/>
                <w:lang w:eastAsia="zh-CN"/>
              </w:rPr>
            </w:pPr>
          </w:p>
          <w:p w14:paraId="1747824A" w14:textId="77777777" w:rsidR="002F5E96" w:rsidRDefault="002F5E96" w:rsidP="001F33D3">
            <w:pPr>
              <w:rPr>
                <w:iCs/>
                <w:color w:val="000000" w:themeColor="text1"/>
                <w:lang w:eastAsia="zh-CN"/>
              </w:rPr>
            </w:pPr>
          </w:p>
          <w:p w14:paraId="2D5E1D3C" w14:textId="77777777" w:rsidR="002F5E96" w:rsidRDefault="002F5E96" w:rsidP="001F33D3">
            <w:pPr>
              <w:rPr>
                <w:iCs/>
                <w:color w:val="000000" w:themeColor="text1"/>
                <w:lang w:eastAsia="zh-CN"/>
              </w:rPr>
            </w:pPr>
          </w:p>
          <w:p w14:paraId="0E946429" w14:textId="77777777" w:rsidR="002F5E96" w:rsidRDefault="002F5E96" w:rsidP="001F33D3">
            <w:pPr>
              <w:rPr>
                <w:iCs/>
                <w:color w:val="000000" w:themeColor="text1"/>
                <w:lang w:eastAsia="zh-CN"/>
              </w:rPr>
            </w:pPr>
          </w:p>
          <w:p w14:paraId="6DD338CE" w14:textId="2C6B864D" w:rsidR="002F5E96" w:rsidRDefault="002F5E96" w:rsidP="001F33D3">
            <w:pPr>
              <w:rPr>
                <w:iCs/>
                <w:color w:val="000000" w:themeColor="text1"/>
                <w:lang w:eastAsia="zh-CN"/>
              </w:rPr>
            </w:pPr>
            <w:r>
              <w:rPr>
                <w:rFonts w:hint="eastAsia"/>
                <w:iCs/>
                <w:color w:val="000000" w:themeColor="text1"/>
                <w:lang w:eastAsia="zh-CN"/>
              </w:rPr>
              <w:t>0</w:t>
            </w:r>
          </w:p>
          <w:p w14:paraId="5B3734B7" w14:textId="77777777" w:rsidR="002F5E96" w:rsidRDefault="002F5E96" w:rsidP="001F33D3">
            <w:pPr>
              <w:rPr>
                <w:iCs/>
                <w:color w:val="000000" w:themeColor="text1"/>
                <w:lang w:eastAsia="zh-CN"/>
              </w:rPr>
            </w:pPr>
          </w:p>
          <w:p w14:paraId="6FEE3050" w14:textId="77777777" w:rsidR="002F5E96" w:rsidRDefault="002F5E96" w:rsidP="001F33D3">
            <w:pPr>
              <w:rPr>
                <w:iCs/>
                <w:color w:val="000000" w:themeColor="text1"/>
                <w:lang w:eastAsia="zh-CN"/>
              </w:rPr>
            </w:pPr>
          </w:p>
          <w:p w14:paraId="1FC0531E" w14:textId="77777777" w:rsidR="002F5E96" w:rsidRDefault="002F5E96" w:rsidP="001F33D3">
            <w:pPr>
              <w:rPr>
                <w:iCs/>
                <w:color w:val="000000" w:themeColor="text1"/>
                <w:lang w:eastAsia="zh-CN"/>
              </w:rPr>
            </w:pPr>
          </w:p>
          <w:p w14:paraId="30416883" w14:textId="77777777" w:rsidR="002F5E96" w:rsidRDefault="002F5E96" w:rsidP="001F33D3">
            <w:pPr>
              <w:rPr>
                <w:iCs/>
                <w:color w:val="000000" w:themeColor="text1"/>
                <w:lang w:eastAsia="zh-CN"/>
              </w:rPr>
            </w:pPr>
          </w:p>
          <w:p w14:paraId="58532F6C" w14:textId="77777777" w:rsidR="002F5E96" w:rsidRDefault="002F5E96" w:rsidP="001F33D3">
            <w:pPr>
              <w:rPr>
                <w:iCs/>
                <w:color w:val="000000" w:themeColor="text1"/>
                <w:lang w:eastAsia="zh-CN"/>
              </w:rPr>
            </w:pPr>
          </w:p>
          <w:p w14:paraId="0A4F272B" w14:textId="77777777" w:rsidR="002F5E96" w:rsidRDefault="002F5E96" w:rsidP="001F33D3">
            <w:pPr>
              <w:rPr>
                <w:iCs/>
                <w:color w:val="000000" w:themeColor="text1"/>
                <w:lang w:eastAsia="zh-CN"/>
              </w:rPr>
            </w:pPr>
          </w:p>
          <w:p w14:paraId="222C9989" w14:textId="5681737E" w:rsidR="002F5E96" w:rsidRPr="001F33D3" w:rsidRDefault="002F5E96" w:rsidP="00386958">
            <w:pPr>
              <w:rPr>
                <w:rFonts w:cstheme="minorHAnsi"/>
                <w:lang w:eastAsia="zh-CN"/>
              </w:rPr>
            </w:pPr>
          </w:p>
        </w:tc>
        <w:tc>
          <w:tcPr>
            <w:tcW w:w="554" w:type="pct"/>
          </w:tcPr>
          <w:p w14:paraId="678DD69C" w14:textId="77777777" w:rsidR="002F5E96" w:rsidRDefault="002F5E96" w:rsidP="00386958">
            <w:pPr>
              <w:rPr>
                <w:rFonts w:cstheme="minorHAnsi"/>
                <w:lang w:eastAsia="zh-CN"/>
              </w:rPr>
            </w:pPr>
            <w:r>
              <w:rPr>
                <w:rFonts w:cstheme="minorHAnsi" w:hint="eastAsia"/>
                <w:lang w:eastAsia="zh-CN"/>
              </w:rPr>
              <w:t>1</w:t>
            </w:r>
          </w:p>
          <w:p w14:paraId="476EFDFB" w14:textId="77777777" w:rsidR="002F5E96" w:rsidRDefault="002F5E96" w:rsidP="001F33D3">
            <w:pPr>
              <w:rPr>
                <w:iCs/>
                <w:color w:val="000000" w:themeColor="text1"/>
                <w:lang w:eastAsia="zh-CN"/>
              </w:rPr>
            </w:pPr>
          </w:p>
          <w:p w14:paraId="081261D3" w14:textId="77777777" w:rsidR="002F5E96" w:rsidRDefault="002F5E96" w:rsidP="001F33D3">
            <w:pPr>
              <w:rPr>
                <w:iCs/>
                <w:color w:val="000000" w:themeColor="text1"/>
                <w:lang w:eastAsia="zh-CN"/>
              </w:rPr>
            </w:pPr>
          </w:p>
          <w:p w14:paraId="443F94BF" w14:textId="77777777" w:rsidR="002F5E96" w:rsidRDefault="002F5E96" w:rsidP="001F33D3">
            <w:pPr>
              <w:rPr>
                <w:iCs/>
                <w:color w:val="000000" w:themeColor="text1"/>
                <w:lang w:eastAsia="zh-CN"/>
              </w:rPr>
            </w:pPr>
          </w:p>
          <w:p w14:paraId="563A4CF6" w14:textId="77777777" w:rsidR="002F5E96" w:rsidRDefault="002F5E96" w:rsidP="001F33D3">
            <w:pPr>
              <w:rPr>
                <w:iCs/>
                <w:color w:val="000000" w:themeColor="text1"/>
                <w:lang w:eastAsia="zh-CN"/>
              </w:rPr>
            </w:pPr>
          </w:p>
          <w:p w14:paraId="15A75096" w14:textId="77777777" w:rsidR="002F5E96" w:rsidRDefault="002F5E96" w:rsidP="001F33D3">
            <w:pPr>
              <w:rPr>
                <w:iCs/>
                <w:color w:val="000000" w:themeColor="text1"/>
                <w:lang w:eastAsia="zh-CN"/>
              </w:rPr>
            </w:pPr>
          </w:p>
          <w:p w14:paraId="4ECB4E74" w14:textId="77777777" w:rsidR="002F5E96" w:rsidRDefault="002F5E96" w:rsidP="001F33D3">
            <w:pPr>
              <w:rPr>
                <w:iCs/>
                <w:color w:val="000000" w:themeColor="text1"/>
                <w:lang w:eastAsia="zh-CN"/>
              </w:rPr>
            </w:pPr>
          </w:p>
          <w:p w14:paraId="688D8850" w14:textId="77777777" w:rsidR="002F5E96" w:rsidRDefault="002F5E96" w:rsidP="001F33D3">
            <w:pPr>
              <w:rPr>
                <w:iCs/>
                <w:color w:val="000000" w:themeColor="text1"/>
                <w:lang w:eastAsia="zh-CN"/>
              </w:rPr>
            </w:pPr>
          </w:p>
          <w:p w14:paraId="18B34C8B" w14:textId="44B4630A" w:rsidR="002F5E96" w:rsidRDefault="002F5E96" w:rsidP="001F33D3">
            <w:pPr>
              <w:rPr>
                <w:iCs/>
                <w:color w:val="000000" w:themeColor="text1"/>
                <w:lang w:eastAsia="zh-CN"/>
              </w:rPr>
            </w:pPr>
            <w:r>
              <w:rPr>
                <w:rFonts w:hint="eastAsia"/>
                <w:iCs/>
                <w:color w:val="000000" w:themeColor="text1"/>
                <w:lang w:eastAsia="zh-CN"/>
              </w:rPr>
              <w:t>30</w:t>
            </w:r>
          </w:p>
          <w:p w14:paraId="63D1FF2A" w14:textId="0184DDDC" w:rsidR="002F5E96" w:rsidRDefault="002F5E96" w:rsidP="001F33D3">
            <w:pPr>
              <w:rPr>
                <w:iCs/>
                <w:color w:val="000000" w:themeColor="text1"/>
                <w:lang w:eastAsia="zh-CN"/>
              </w:rPr>
            </w:pPr>
            <w:r>
              <w:rPr>
                <w:rFonts w:hint="eastAsia"/>
                <w:iCs/>
                <w:color w:val="000000" w:themeColor="text1"/>
                <w:lang w:eastAsia="zh-CN"/>
              </w:rPr>
              <w:t>(with over 30% of female participants)</w:t>
            </w:r>
          </w:p>
          <w:p w14:paraId="318C1E0E" w14:textId="77777777" w:rsidR="002F5E96" w:rsidRDefault="002F5E96" w:rsidP="001F33D3">
            <w:pPr>
              <w:rPr>
                <w:iCs/>
                <w:color w:val="000000" w:themeColor="text1"/>
                <w:lang w:eastAsia="zh-CN"/>
              </w:rPr>
            </w:pPr>
          </w:p>
          <w:p w14:paraId="6769C358" w14:textId="77777777" w:rsidR="002F5E96" w:rsidRDefault="002F5E96" w:rsidP="001F33D3">
            <w:pPr>
              <w:rPr>
                <w:iCs/>
                <w:color w:val="000000" w:themeColor="text1"/>
                <w:lang w:eastAsia="zh-CN"/>
              </w:rPr>
            </w:pPr>
          </w:p>
          <w:p w14:paraId="5F77F304" w14:textId="77777777" w:rsidR="002F5E96" w:rsidRDefault="002F5E96" w:rsidP="001F33D3">
            <w:pPr>
              <w:rPr>
                <w:iCs/>
                <w:color w:val="000000" w:themeColor="text1"/>
                <w:lang w:eastAsia="zh-CN"/>
              </w:rPr>
            </w:pPr>
          </w:p>
          <w:p w14:paraId="17B2B773" w14:textId="77777777" w:rsidR="002F5E96" w:rsidRDefault="002F5E96" w:rsidP="001F33D3">
            <w:pPr>
              <w:rPr>
                <w:iCs/>
                <w:color w:val="000000" w:themeColor="text1"/>
                <w:lang w:eastAsia="zh-CN"/>
              </w:rPr>
            </w:pPr>
          </w:p>
          <w:p w14:paraId="3E3465D5" w14:textId="77777777" w:rsidR="002F5E96" w:rsidRDefault="002F5E96" w:rsidP="001F33D3">
            <w:pPr>
              <w:rPr>
                <w:iCs/>
                <w:color w:val="000000" w:themeColor="text1"/>
                <w:lang w:eastAsia="zh-CN"/>
              </w:rPr>
            </w:pPr>
          </w:p>
          <w:p w14:paraId="7B3378E9" w14:textId="77777777" w:rsidR="002F5E96" w:rsidRDefault="002F5E96" w:rsidP="001F33D3">
            <w:pPr>
              <w:rPr>
                <w:iCs/>
                <w:color w:val="000000" w:themeColor="text1"/>
                <w:lang w:eastAsia="zh-CN"/>
              </w:rPr>
            </w:pPr>
          </w:p>
          <w:p w14:paraId="1B826F5D" w14:textId="3F389053" w:rsidR="002F5E96" w:rsidRPr="006D41FF" w:rsidRDefault="002F5E96" w:rsidP="00386958">
            <w:pPr>
              <w:rPr>
                <w:rFonts w:cstheme="minorHAnsi"/>
                <w:lang w:eastAsia="zh-CN"/>
              </w:rPr>
            </w:pPr>
          </w:p>
        </w:tc>
        <w:tc>
          <w:tcPr>
            <w:tcW w:w="570" w:type="pct"/>
          </w:tcPr>
          <w:p w14:paraId="5D329AE8" w14:textId="77777777" w:rsidR="002F5E96" w:rsidRDefault="002F5E96" w:rsidP="00386958">
            <w:pPr>
              <w:rPr>
                <w:rFonts w:cstheme="minorHAnsi"/>
                <w:lang w:eastAsia="zh-CN"/>
              </w:rPr>
            </w:pPr>
            <w:r>
              <w:rPr>
                <w:rFonts w:cstheme="minorHAnsi" w:hint="eastAsia"/>
                <w:lang w:eastAsia="zh-CN"/>
              </w:rPr>
              <w:t>1</w:t>
            </w:r>
          </w:p>
          <w:p w14:paraId="796D91FE" w14:textId="77777777" w:rsidR="002F5E96" w:rsidRDefault="002F5E96" w:rsidP="001F33D3">
            <w:pPr>
              <w:rPr>
                <w:iCs/>
                <w:color w:val="000000" w:themeColor="text1"/>
                <w:lang w:eastAsia="zh-CN"/>
              </w:rPr>
            </w:pPr>
          </w:p>
          <w:p w14:paraId="7B86AF29" w14:textId="77777777" w:rsidR="002F5E96" w:rsidRDefault="002F5E96" w:rsidP="001F33D3">
            <w:pPr>
              <w:rPr>
                <w:iCs/>
                <w:color w:val="000000" w:themeColor="text1"/>
                <w:lang w:eastAsia="zh-CN"/>
              </w:rPr>
            </w:pPr>
          </w:p>
          <w:p w14:paraId="78FABBB1" w14:textId="77777777" w:rsidR="002F5E96" w:rsidRDefault="002F5E96" w:rsidP="001F33D3">
            <w:pPr>
              <w:rPr>
                <w:iCs/>
                <w:color w:val="000000" w:themeColor="text1"/>
                <w:lang w:eastAsia="zh-CN"/>
              </w:rPr>
            </w:pPr>
          </w:p>
          <w:p w14:paraId="45FF629F" w14:textId="77777777" w:rsidR="002F5E96" w:rsidRDefault="002F5E96" w:rsidP="001F33D3">
            <w:pPr>
              <w:rPr>
                <w:iCs/>
                <w:color w:val="000000" w:themeColor="text1"/>
                <w:lang w:eastAsia="zh-CN"/>
              </w:rPr>
            </w:pPr>
          </w:p>
          <w:p w14:paraId="71774833" w14:textId="77777777" w:rsidR="002F5E96" w:rsidRDefault="002F5E96" w:rsidP="001F33D3">
            <w:pPr>
              <w:rPr>
                <w:iCs/>
                <w:color w:val="000000" w:themeColor="text1"/>
                <w:lang w:eastAsia="zh-CN"/>
              </w:rPr>
            </w:pPr>
          </w:p>
          <w:p w14:paraId="0819AF96" w14:textId="77777777" w:rsidR="002F5E96" w:rsidRDefault="002F5E96" w:rsidP="001F33D3">
            <w:pPr>
              <w:rPr>
                <w:iCs/>
                <w:color w:val="000000" w:themeColor="text1"/>
                <w:lang w:eastAsia="zh-CN"/>
              </w:rPr>
            </w:pPr>
          </w:p>
          <w:p w14:paraId="5C71C5E9" w14:textId="77777777" w:rsidR="002F5E96" w:rsidRDefault="002F5E96" w:rsidP="001F33D3">
            <w:pPr>
              <w:rPr>
                <w:iCs/>
                <w:color w:val="000000" w:themeColor="text1"/>
                <w:lang w:eastAsia="zh-CN"/>
              </w:rPr>
            </w:pPr>
          </w:p>
          <w:p w14:paraId="13C2733C" w14:textId="32604B56" w:rsidR="002F5E96" w:rsidRDefault="002F5E96" w:rsidP="001F33D3">
            <w:pPr>
              <w:rPr>
                <w:iCs/>
                <w:color w:val="000000" w:themeColor="text1"/>
                <w:lang w:eastAsia="zh-CN"/>
              </w:rPr>
            </w:pPr>
            <w:r w:rsidRPr="00424047">
              <w:rPr>
                <w:rFonts w:hint="eastAsia"/>
                <w:iCs/>
                <w:color w:val="000000" w:themeColor="text1"/>
                <w:lang w:eastAsia="zh-CN"/>
              </w:rPr>
              <w:t>1</w:t>
            </w:r>
            <w:r w:rsidR="00AE6831" w:rsidRPr="00424047">
              <w:rPr>
                <w:rFonts w:hint="eastAsia"/>
                <w:iCs/>
                <w:color w:val="000000" w:themeColor="text1"/>
                <w:lang w:eastAsia="zh-CN"/>
              </w:rPr>
              <w:t>13</w:t>
            </w:r>
            <w:r w:rsidR="00424047" w:rsidRPr="00424047">
              <w:rPr>
                <w:rFonts w:hint="eastAsia"/>
                <w:iCs/>
                <w:color w:val="000000" w:themeColor="text1"/>
                <w:lang w:eastAsia="zh-CN"/>
              </w:rPr>
              <w:t xml:space="preserve">, </w:t>
            </w:r>
            <w:r w:rsidR="00424047" w:rsidRPr="00424047">
              <w:rPr>
                <w:iCs/>
                <w:color w:val="000000" w:themeColor="text1"/>
                <w:lang w:eastAsia="zh-CN"/>
              </w:rPr>
              <w:t>with 46 female participants</w:t>
            </w:r>
          </w:p>
          <w:p w14:paraId="25CB7461" w14:textId="77777777" w:rsidR="002F5E96" w:rsidRDefault="002F5E96" w:rsidP="001F33D3">
            <w:pPr>
              <w:rPr>
                <w:iCs/>
                <w:color w:val="000000" w:themeColor="text1"/>
                <w:lang w:eastAsia="zh-CN"/>
              </w:rPr>
            </w:pPr>
          </w:p>
          <w:p w14:paraId="093C6DD5" w14:textId="77777777" w:rsidR="002F5E96" w:rsidRDefault="002F5E96" w:rsidP="001F33D3">
            <w:pPr>
              <w:rPr>
                <w:iCs/>
                <w:color w:val="000000" w:themeColor="text1"/>
                <w:lang w:eastAsia="zh-CN"/>
              </w:rPr>
            </w:pPr>
          </w:p>
          <w:p w14:paraId="6E4E2785" w14:textId="77777777" w:rsidR="002F5E96" w:rsidRDefault="002F5E96" w:rsidP="001F33D3">
            <w:pPr>
              <w:rPr>
                <w:iCs/>
                <w:color w:val="000000" w:themeColor="text1"/>
                <w:lang w:eastAsia="zh-CN"/>
              </w:rPr>
            </w:pPr>
          </w:p>
          <w:p w14:paraId="474EFA6C" w14:textId="77777777" w:rsidR="002F5E96" w:rsidRDefault="002F5E96" w:rsidP="001F33D3">
            <w:pPr>
              <w:rPr>
                <w:iCs/>
                <w:color w:val="000000" w:themeColor="text1"/>
                <w:lang w:eastAsia="zh-CN"/>
              </w:rPr>
            </w:pPr>
          </w:p>
          <w:p w14:paraId="3BE9EAA9" w14:textId="77777777" w:rsidR="002F5E96" w:rsidRDefault="002F5E96" w:rsidP="001F33D3">
            <w:pPr>
              <w:rPr>
                <w:iCs/>
                <w:color w:val="000000" w:themeColor="text1"/>
                <w:lang w:eastAsia="zh-CN"/>
              </w:rPr>
            </w:pPr>
          </w:p>
          <w:p w14:paraId="17DC1EAD" w14:textId="77777777" w:rsidR="002F5E96" w:rsidRDefault="002F5E96" w:rsidP="001F33D3">
            <w:pPr>
              <w:rPr>
                <w:iCs/>
                <w:color w:val="000000" w:themeColor="text1"/>
                <w:lang w:eastAsia="zh-CN"/>
              </w:rPr>
            </w:pPr>
          </w:p>
          <w:p w14:paraId="0CAD4E9A" w14:textId="78059B0A" w:rsidR="002F5E96" w:rsidRPr="006D41FF" w:rsidRDefault="002F5E96" w:rsidP="00386958">
            <w:pPr>
              <w:rPr>
                <w:rFonts w:cstheme="minorHAnsi"/>
                <w:lang w:eastAsia="zh-CN"/>
              </w:rPr>
            </w:pPr>
          </w:p>
        </w:tc>
      </w:tr>
      <w:tr w:rsidR="002B77A4" w:rsidRPr="006D41FF" w14:paraId="0FB7D29C" w14:textId="77777777" w:rsidTr="5B986579">
        <w:tc>
          <w:tcPr>
            <w:tcW w:w="782" w:type="pct"/>
          </w:tcPr>
          <w:p w14:paraId="69AB3800" w14:textId="77777777" w:rsidR="00354795" w:rsidRPr="00354795" w:rsidRDefault="00354795" w:rsidP="00354795">
            <w:pPr>
              <w:rPr>
                <w:rFonts w:cstheme="minorHAnsi"/>
                <w:b/>
                <w:bCs/>
                <w:lang w:eastAsia="zh-CN"/>
              </w:rPr>
            </w:pPr>
            <w:r w:rsidRPr="00354795">
              <w:rPr>
                <w:rFonts w:cstheme="minorHAnsi"/>
                <w:b/>
                <w:bCs/>
                <w:lang w:eastAsia="zh-CN"/>
              </w:rPr>
              <w:t>Output 3</w:t>
            </w:r>
          </w:p>
          <w:p w14:paraId="0805E722" w14:textId="3C74D8BA" w:rsidR="00354795" w:rsidRPr="00354795" w:rsidRDefault="00354795" w:rsidP="00354795">
            <w:pPr>
              <w:rPr>
                <w:rFonts w:cstheme="minorHAnsi"/>
                <w:lang w:eastAsia="zh-CN"/>
              </w:rPr>
            </w:pPr>
            <w:r w:rsidRPr="00354795">
              <w:rPr>
                <w:rFonts w:cstheme="minorHAnsi"/>
                <w:lang w:eastAsia="zh-CN"/>
              </w:rPr>
              <w:t>Providing an International Platform for Exchange to Share China's Experience: Facilitate global dialogue and thought leadership, promote China’s practical experience and advanced technical strategies in resilient city development, and enhance international influence.</w:t>
            </w:r>
          </w:p>
          <w:p w14:paraId="6CE5CC7E" w14:textId="77777777" w:rsidR="00354795" w:rsidRPr="00354795" w:rsidRDefault="00354795" w:rsidP="00354795">
            <w:pPr>
              <w:rPr>
                <w:rFonts w:cstheme="minorHAnsi"/>
                <w:b/>
                <w:bCs/>
                <w:lang w:eastAsia="zh-CN"/>
              </w:rPr>
            </w:pPr>
            <w:r w:rsidRPr="00354795">
              <w:rPr>
                <w:rFonts w:cstheme="minorHAnsi" w:hint="eastAsia"/>
                <w:b/>
                <w:bCs/>
                <w:lang w:eastAsia="zh-CN"/>
              </w:rPr>
              <w:t>产出</w:t>
            </w:r>
            <w:r w:rsidRPr="00354795">
              <w:rPr>
                <w:rFonts w:cstheme="minorHAnsi" w:hint="eastAsia"/>
                <w:b/>
                <w:bCs/>
                <w:lang w:eastAsia="zh-CN"/>
              </w:rPr>
              <w:t>3</w:t>
            </w:r>
          </w:p>
          <w:p w14:paraId="60FFE6A7" w14:textId="034443B3" w:rsidR="002B77A4" w:rsidRPr="006D41FF" w:rsidRDefault="00354795" w:rsidP="00354795">
            <w:pPr>
              <w:rPr>
                <w:rFonts w:cstheme="minorHAnsi"/>
                <w:lang w:eastAsia="zh-CN"/>
              </w:rPr>
            </w:pPr>
            <w:r w:rsidRPr="00354795">
              <w:rPr>
                <w:rFonts w:cstheme="minorHAnsi" w:hint="eastAsia"/>
                <w:lang w:eastAsia="zh-CN"/>
              </w:rPr>
              <w:t>提供国际交流平台，分享中国经验：实现全球对话与思想引领，推广中国建设韧性城市的实践经验与先进技术方案，提升国际影响力。</w:t>
            </w:r>
          </w:p>
        </w:tc>
        <w:tc>
          <w:tcPr>
            <w:tcW w:w="1869" w:type="pct"/>
          </w:tcPr>
          <w:p w14:paraId="56221884" w14:textId="0BD2080D" w:rsidR="00047916" w:rsidRPr="00047916" w:rsidRDefault="00047916" w:rsidP="00047916">
            <w:pPr>
              <w:jc w:val="both"/>
              <w:rPr>
                <w:rFonts w:cstheme="minorHAnsi"/>
                <w:b/>
                <w:bCs/>
                <w:lang w:eastAsia="zh-CN"/>
              </w:rPr>
            </w:pPr>
            <w:r w:rsidRPr="00047916">
              <w:rPr>
                <w:rFonts w:cstheme="minorHAnsi"/>
                <w:b/>
                <w:bCs/>
                <w:lang w:eastAsia="zh-CN"/>
              </w:rPr>
              <w:t xml:space="preserve">Activity 3.1: </w:t>
            </w:r>
            <w:r w:rsidRPr="00047916">
              <w:rPr>
                <w:rFonts w:cstheme="minorHAnsi" w:hint="eastAsia"/>
                <w:b/>
                <w:bCs/>
                <w:lang w:eastAsia="zh-CN"/>
              </w:rPr>
              <w:t xml:space="preserve">Design and organize 1-3 international events in 3 years to share best practices </w:t>
            </w:r>
            <w:r w:rsidRPr="00047916">
              <w:rPr>
                <w:rFonts w:cstheme="minorHAnsi"/>
                <w:b/>
                <w:bCs/>
                <w:lang w:eastAsia="zh-CN"/>
              </w:rPr>
              <w:t>in sustainable urban development and explore innovative approaches to resilient</w:t>
            </w:r>
            <w:r w:rsidRPr="00047916">
              <w:rPr>
                <w:rFonts w:cstheme="minorHAnsi" w:hint="eastAsia"/>
                <w:b/>
                <w:bCs/>
                <w:lang w:eastAsia="zh-CN"/>
              </w:rPr>
              <w:t xml:space="preserve"> c</w:t>
            </w:r>
            <w:r w:rsidRPr="00047916">
              <w:rPr>
                <w:rFonts w:cstheme="minorHAnsi"/>
                <w:b/>
                <w:bCs/>
                <w:lang w:eastAsia="zh-CN"/>
              </w:rPr>
              <w:t>ities</w:t>
            </w:r>
            <w:r w:rsidRPr="00047916">
              <w:rPr>
                <w:rFonts w:cstheme="minorHAnsi" w:hint="eastAsia"/>
                <w:b/>
                <w:bCs/>
                <w:lang w:eastAsia="zh-CN"/>
              </w:rPr>
              <w:t>.</w:t>
            </w:r>
          </w:p>
          <w:p w14:paraId="03E1217B" w14:textId="77777777" w:rsidR="00047916" w:rsidRDefault="00047916" w:rsidP="00047916">
            <w:pPr>
              <w:rPr>
                <w:rFonts w:cstheme="minorHAnsi"/>
                <w:lang w:eastAsia="zh-CN"/>
              </w:rPr>
            </w:pPr>
          </w:p>
          <w:p w14:paraId="28F492A9" w14:textId="16B32B88" w:rsidR="000500A6" w:rsidRPr="005D0DA3" w:rsidRDefault="3411CDE0" w:rsidP="4B5E23F0">
            <w:pPr>
              <w:jc w:val="both"/>
              <w:rPr>
                <w:lang w:eastAsia="zh-CN"/>
              </w:rPr>
            </w:pPr>
            <w:r w:rsidRPr="5B986579">
              <w:rPr>
                <w:lang w:eastAsia="zh-CN"/>
              </w:rPr>
              <w:t xml:space="preserve">The international </w:t>
            </w:r>
            <w:r w:rsidR="2476A31E" w:rsidRPr="5B986579">
              <w:rPr>
                <w:lang w:eastAsia="zh-CN"/>
              </w:rPr>
              <w:t xml:space="preserve">forum </w:t>
            </w:r>
            <w:r w:rsidR="7E709CE6" w:rsidRPr="5B986579">
              <w:rPr>
                <w:lang w:eastAsia="zh-CN"/>
              </w:rPr>
              <w:t xml:space="preserve">was </w:t>
            </w:r>
            <w:r w:rsidR="2309BABC" w:rsidRPr="5B986579">
              <w:rPr>
                <w:lang w:eastAsia="zh-CN"/>
              </w:rPr>
              <w:t>held</w:t>
            </w:r>
            <w:r w:rsidR="2476A31E" w:rsidRPr="5B986579">
              <w:rPr>
                <w:lang w:eastAsia="zh-CN"/>
              </w:rPr>
              <w:t xml:space="preserve"> right after </w:t>
            </w:r>
            <w:r w:rsidR="58221983" w:rsidRPr="5B986579">
              <w:rPr>
                <w:lang w:eastAsia="zh-CN"/>
              </w:rPr>
              <w:t xml:space="preserve">the </w:t>
            </w:r>
            <w:r w:rsidR="5A9B6CB9" w:rsidRPr="5B986579">
              <w:rPr>
                <w:lang w:eastAsia="zh-CN"/>
              </w:rPr>
              <w:t xml:space="preserve">training event on </w:t>
            </w:r>
            <w:r w:rsidR="5A9B6CB9" w:rsidRPr="5B986579">
              <w:rPr>
                <w:b/>
                <w:bCs/>
                <w:lang w:eastAsia="zh-CN"/>
              </w:rPr>
              <w:t>October 22</w:t>
            </w:r>
            <w:r w:rsidR="5A9B6CB9" w:rsidRPr="5B986579">
              <w:rPr>
                <w:lang w:eastAsia="zh-CN"/>
              </w:rPr>
              <w:t xml:space="preserve">. </w:t>
            </w:r>
            <w:r w:rsidR="2309BABC" w:rsidRPr="5B986579">
              <w:rPr>
                <w:lang w:eastAsia="zh-CN"/>
              </w:rPr>
              <w:t>Building on the newly established global network formed during the training, the forum</w:t>
            </w:r>
            <w:r w:rsidR="20E7E14D" w:rsidRPr="5B986579">
              <w:rPr>
                <w:lang w:eastAsia="zh-CN"/>
              </w:rPr>
              <w:t xml:space="preserve"> </w:t>
            </w:r>
            <w:r w:rsidR="2309BABC" w:rsidRPr="5B986579">
              <w:rPr>
                <w:lang w:eastAsia="zh-CN"/>
              </w:rPr>
              <w:t>brought</w:t>
            </w:r>
            <w:r w:rsidR="20E7E14D" w:rsidRPr="5B986579">
              <w:rPr>
                <w:lang w:eastAsia="zh-CN"/>
              </w:rPr>
              <w:t xml:space="preserve"> together leading experts and </w:t>
            </w:r>
            <w:proofErr w:type="gramStart"/>
            <w:r w:rsidR="20E7E14D" w:rsidRPr="5B986579">
              <w:rPr>
                <w:lang w:eastAsia="zh-CN"/>
              </w:rPr>
              <w:t>thought-leaders</w:t>
            </w:r>
            <w:proofErr w:type="gramEnd"/>
            <w:r w:rsidR="20E7E14D" w:rsidRPr="5B986579">
              <w:rPr>
                <w:lang w:eastAsia="zh-CN"/>
              </w:rPr>
              <w:t>, think tanks, universities, UN agencies and international organizations, and other key stakeholders from both developing and developed countries</w:t>
            </w:r>
            <w:r w:rsidR="7B09F1B3" w:rsidRPr="5B986579">
              <w:rPr>
                <w:lang w:eastAsia="zh-CN"/>
              </w:rPr>
              <w:t>.</w:t>
            </w:r>
            <w:r w:rsidR="01B8B347" w:rsidRPr="5B986579">
              <w:rPr>
                <w:lang w:eastAsia="zh-CN"/>
              </w:rPr>
              <w:t xml:space="preserve"> </w:t>
            </w:r>
            <w:r w:rsidR="0DC93941" w:rsidRPr="5B986579">
              <w:rPr>
                <w:lang w:eastAsia="zh-CN"/>
              </w:rPr>
              <w:t xml:space="preserve"> The forum strengthened cross-sectoral dialogue by providing an international platform to share China’s best practices and explore advanced technical strategies for urban resilience. Discussions facilitated peer learning across institutional and geographic contexts and reinforced the relevance of innovation-driven approaches to sustainable urban development.</w:t>
            </w:r>
            <w:r w:rsidR="01B8B347" w:rsidRPr="5B986579">
              <w:rPr>
                <w:lang w:eastAsia="zh-CN"/>
              </w:rPr>
              <w:t xml:space="preserve"> </w:t>
            </w:r>
            <w:r w:rsidR="5F408E80" w:rsidRPr="5B986579">
              <w:rPr>
                <w:lang w:eastAsia="zh-CN"/>
              </w:rPr>
              <w:t xml:space="preserve"> As a result, the forum contributed to the formation of new collaborative linkages</w:t>
            </w:r>
            <w:r w:rsidR="01B8B347" w:rsidRPr="5B986579">
              <w:rPr>
                <w:lang w:eastAsia="zh-CN"/>
              </w:rPr>
              <w:t xml:space="preserve"> among</w:t>
            </w:r>
            <w:r w:rsidR="042BAA5E" w:rsidRPr="5B986579">
              <w:rPr>
                <w:lang w:eastAsia="zh-CN"/>
              </w:rPr>
              <w:t xml:space="preserve"> various stakeholders like</w:t>
            </w:r>
            <w:r w:rsidR="01B8B347" w:rsidRPr="5B986579">
              <w:rPr>
                <w:lang w:eastAsia="zh-CN"/>
              </w:rPr>
              <w:t xml:space="preserve"> UNDP, Tongji University, country delegates, </w:t>
            </w:r>
            <w:r w:rsidR="042BAA5E" w:rsidRPr="5B986579">
              <w:rPr>
                <w:lang w:eastAsia="zh-CN"/>
              </w:rPr>
              <w:t xml:space="preserve">industry representatives, and research institutions, </w:t>
            </w:r>
            <w:r w:rsidR="01B8B347" w:rsidRPr="5B986579">
              <w:rPr>
                <w:lang w:eastAsia="zh-CN"/>
              </w:rPr>
              <w:t>with follow-up actions already under planning.</w:t>
            </w:r>
          </w:p>
          <w:p w14:paraId="54406F1B" w14:textId="67204278" w:rsidR="000500A6" w:rsidRPr="006D41FF" w:rsidRDefault="000500A6" w:rsidP="00D77962">
            <w:pPr>
              <w:rPr>
                <w:rFonts w:cstheme="minorHAnsi"/>
                <w:lang w:eastAsia="zh-CN"/>
              </w:rPr>
            </w:pPr>
          </w:p>
        </w:tc>
        <w:tc>
          <w:tcPr>
            <w:tcW w:w="778" w:type="pct"/>
          </w:tcPr>
          <w:p w14:paraId="318AAD4E" w14:textId="77777777" w:rsidR="00354795" w:rsidRPr="00354795" w:rsidRDefault="00354795" w:rsidP="00354795">
            <w:pPr>
              <w:rPr>
                <w:rFonts w:cstheme="minorHAnsi"/>
                <w:lang w:eastAsia="zh-CN"/>
              </w:rPr>
            </w:pPr>
            <w:r w:rsidRPr="00354795">
              <w:rPr>
                <w:rFonts w:cstheme="minorHAnsi"/>
                <w:lang w:eastAsia="zh-CN"/>
              </w:rPr>
              <w:t>Indicator #3.1.1 Number of events</w:t>
            </w:r>
          </w:p>
          <w:p w14:paraId="72A7206C" w14:textId="5C46717C" w:rsidR="00354795" w:rsidRPr="00354795" w:rsidRDefault="00354795" w:rsidP="00354795">
            <w:pPr>
              <w:rPr>
                <w:rFonts w:cstheme="minorHAnsi"/>
                <w:lang w:eastAsia="zh-CN"/>
              </w:rPr>
            </w:pPr>
            <w:r w:rsidRPr="5B986579">
              <w:rPr>
                <w:lang w:eastAsia="zh-CN"/>
              </w:rPr>
              <w:t>organized (offline)</w:t>
            </w:r>
          </w:p>
          <w:p w14:paraId="5E646DDC" w14:textId="77777777" w:rsidR="00354795" w:rsidRDefault="00354795" w:rsidP="5B986579">
            <w:pPr>
              <w:rPr>
                <w:lang w:eastAsia="zh-CN"/>
              </w:rPr>
            </w:pPr>
          </w:p>
          <w:p w14:paraId="48CBBFBC" w14:textId="2BC84C07" w:rsidR="5B986579" w:rsidRDefault="5B986579" w:rsidP="5B986579">
            <w:pPr>
              <w:rPr>
                <w:lang w:eastAsia="zh-CN"/>
              </w:rPr>
            </w:pPr>
          </w:p>
          <w:p w14:paraId="1AA790AD" w14:textId="2F8F1EFD" w:rsidR="5B986579" w:rsidRDefault="5B986579" w:rsidP="5B986579">
            <w:pPr>
              <w:rPr>
                <w:lang w:eastAsia="zh-CN"/>
              </w:rPr>
            </w:pPr>
          </w:p>
          <w:p w14:paraId="2DFB1428" w14:textId="557BF52A" w:rsidR="5B986579" w:rsidRDefault="5B986579" w:rsidP="5B986579">
            <w:pPr>
              <w:rPr>
                <w:lang w:eastAsia="zh-CN"/>
              </w:rPr>
            </w:pPr>
          </w:p>
          <w:p w14:paraId="0B209A87" w14:textId="77777777" w:rsidR="00354795" w:rsidRDefault="00354795" w:rsidP="00354795">
            <w:pPr>
              <w:rPr>
                <w:rFonts w:cstheme="minorHAnsi"/>
                <w:lang w:eastAsia="zh-CN"/>
              </w:rPr>
            </w:pPr>
          </w:p>
          <w:p w14:paraId="1CC20E0B" w14:textId="77777777" w:rsidR="00354795" w:rsidRPr="00354795" w:rsidRDefault="00354795" w:rsidP="00354795">
            <w:pPr>
              <w:rPr>
                <w:rFonts w:cstheme="minorHAnsi"/>
                <w:lang w:eastAsia="zh-CN"/>
              </w:rPr>
            </w:pPr>
            <w:r w:rsidRPr="00354795">
              <w:rPr>
                <w:rFonts w:cstheme="minorHAnsi"/>
                <w:lang w:eastAsia="zh-CN"/>
              </w:rPr>
              <w:t>Indicator #3.1.2 Number of events’</w:t>
            </w:r>
          </w:p>
          <w:p w14:paraId="46F341DD" w14:textId="4E19AD60" w:rsidR="00354795" w:rsidRPr="006D41FF" w:rsidRDefault="00354795" w:rsidP="5B986579">
            <w:pPr>
              <w:rPr>
                <w:lang w:eastAsia="zh-CN"/>
              </w:rPr>
            </w:pPr>
            <w:r w:rsidRPr="5B986579">
              <w:rPr>
                <w:lang w:eastAsia="zh-CN"/>
              </w:rPr>
              <w:t>participants</w:t>
            </w:r>
          </w:p>
        </w:tc>
        <w:tc>
          <w:tcPr>
            <w:tcW w:w="447" w:type="pct"/>
          </w:tcPr>
          <w:p w14:paraId="0483E033" w14:textId="77777777" w:rsidR="002B77A4" w:rsidRDefault="00354795" w:rsidP="00386958">
            <w:pPr>
              <w:rPr>
                <w:rFonts w:cstheme="minorHAnsi"/>
                <w:lang w:eastAsia="zh-CN"/>
              </w:rPr>
            </w:pPr>
            <w:r>
              <w:rPr>
                <w:rFonts w:cstheme="minorHAnsi" w:hint="eastAsia"/>
                <w:lang w:eastAsia="zh-CN"/>
              </w:rPr>
              <w:t>0</w:t>
            </w:r>
          </w:p>
          <w:p w14:paraId="523CB2C2" w14:textId="77777777" w:rsidR="00354795" w:rsidRDefault="00354795" w:rsidP="00354795">
            <w:pPr>
              <w:rPr>
                <w:iCs/>
                <w:color w:val="000000" w:themeColor="text1"/>
                <w:lang w:eastAsia="zh-CN"/>
              </w:rPr>
            </w:pPr>
          </w:p>
          <w:p w14:paraId="7DA29916" w14:textId="77777777" w:rsidR="00354795" w:rsidRDefault="00354795" w:rsidP="00354795">
            <w:pPr>
              <w:rPr>
                <w:iCs/>
                <w:color w:val="000000" w:themeColor="text1"/>
                <w:lang w:eastAsia="zh-CN"/>
              </w:rPr>
            </w:pPr>
          </w:p>
          <w:p w14:paraId="61D7CE50" w14:textId="77777777" w:rsidR="00354795" w:rsidRDefault="00354795" w:rsidP="00354795">
            <w:pPr>
              <w:rPr>
                <w:iCs/>
                <w:color w:val="000000" w:themeColor="text1"/>
                <w:lang w:eastAsia="zh-CN"/>
              </w:rPr>
            </w:pPr>
          </w:p>
          <w:p w14:paraId="2F12AD81" w14:textId="77777777" w:rsidR="00354795" w:rsidRDefault="00354795" w:rsidP="00354795">
            <w:pPr>
              <w:rPr>
                <w:iCs/>
                <w:color w:val="000000" w:themeColor="text1"/>
                <w:lang w:eastAsia="zh-CN"/>
              </w:rPr>
            </w:pPr>
          </w:p>
          <w:p w14:paraId="7A96EA8D" w14:textId="77777777" w:rsidR="00354795" w:rsidRDefault="00354795" w:rsidP="00354795">
            <w:pPr>
              <w:rPr>
                <w:iCs/>
                <w:color w:val="000000" w:themeColor="text1"/>
                <w:lang w:eastAsia="zh-CN"/>
              </w:rPr>
            </w:pPr>
          </w:p>
          <w:p w14:paraId="0AB12860" w14:textId="77777777" w:rsidR="00354795" w:rsidRDefault="00354795" w:rsidP="00354795">
            <w:pPr>
              <w:rPr>
                <w:iCs/>
                <w:color w:val="000000" w:themeColor="text1"/>
                <w:lang w:eastAsia="zh-CN"/>
              </w:rPr>
            </w:pPr>
          </w:p>
          <w:p w14:paraId="496695CF" w14:textId="77777777" w:rsidR="00354795" w:rsidRDefault="00354795" w:rsidP="00354795">
            <w:pPr>
              <w:rPr>
                <w:iCs/>
                <w:color w:val="000000" w:themeColor="text1"/>
                <w:lang w:eastAsia="zh-CN"/>
              </w:rPr>
            </w:pPr>
          </w:p>
          <w:p w14:paraId="7F8E031B" w14:textId="2F636DB9" w:rsidR="00354795" w:rsidRDefault="00354795" w:rsidP="00354795">
            <w:pPr>
              <w:rPr>
                <w:iCs/>
                <w:color w:val="000000" w:themeColor="text1"/>
                <w:lang w:eastAsia="zh-CN"/>
              </w:rPr>
            </w:pPr>
            <w:r>
              <w:rPr>
                <w:rFonts w:hint="eastAsia"/>
                <w:iCs/>
                <w:color w:val="000000" w:themeColor="text1"/>
                <w:lang w:eastAsia="zh-CN"/>
              </w:rPr>
              <w:t>0</w:t>
            </w:r>
          </w:p>
          <w:p w14:paraId="061A2C02" w14:textId="77777777" w:rsidR="00354795" w:rsidRDefault="00354795" w:rsidP="00354795">
            <w:pPr>
              <w:rPr>
                <w:iCs/>
                <w:color w:val="000000" w:themeColor="text1"/>
                <w:lang w:eastAsia="zh-CN"/>
              </w:rPr>
            </w:pPr>
          </w:p>
          <w:p w14:paraId="3516EC52" w14:textId="77777777" w:rsidR="00354795" w:rsidRDefault="00354795" w:rsidP="00354795">
            <w:pPr>
              <w:rPr>
                <w:iCs/>
                <w:color w:val="000000" w:themeColor="text1"/>
                <w:lang w:eastAsia="zh-CN"/>
              </w:rPr>
            </w:pPr>
          </w:p>
          <w:p w14:paraId="4B74C3FB" w14:textId="77777777" w:rsidR="00354795" w:rsidRDefault="00354795" w:rsidP="00354795">
            <w:pPr>
              <w:rPr>
                <w:iCs/>
                <w:color w:val="000000" w:themeColor="text1"/>
                <w:lang w:eastAsia="zh-CN"/>
              </w:rPr>
            </w:pPr>
          </w:p>
          <w:p w14:paraId="598F44E1" w14:textId="77777777" w:rsidR="00354795" w:rsidRDefault="00354795" w:rsidP="00354795">
            <w:pPr>
              <w:rPr>
                <w:iCs/>
                <w:color w:val="000000" w:themeColor="text1"/>
                <w:lang w:eastAsia="zh-CN"/>
              </w:rPr>
            </w:pPr>
          </w:p>
          <w:p w14:paraId="68525DA1" w14:textId="77777777" w:rsidR="00354795" w:rsidRDefault="00354795" w:rsidP="00354795">
            <w:pPr>
              <w:rPr>
                <w:iCs/>
                <w:color w:val="000000" w:themeColor="text1"/>
                <w:lang w:eastAsia="zh-CN"/>
              </w:rPr>
            </w:pPr>
          </w:p>
          <w:p w14:paraId="3ADEC6ED" w14:textId="77777777" w:rsidR="00354795" w:rsidRDefault="00354795" w:rsidP="00354795">
            <w:pPr>
              <w:rPr>
                <w:iCs/>
                <w:color w:val="000000" w:themeColor="text1"/>
                <w:lang w:eastAsia="zh-CN"/>
              </w:rPr>
            </w:pPr>
          </w:p>
          <w:p w14:paraId="0F8238FC" w14:textId="77777777" w:rsidR="00354795" w:rsidRDefault="00354795" w:rsidP="00354795">
            <w:pPr>
              <w:rPr>
                <w:iCs/>
                <w:color w:val="000000" w:themeColor="text1"/>
                <w:lang w:eastAsia="zh-CN"/>
              </w:rPr>
            </w:pPr>
          </w:p>
          <w:p w14:paraId="11D0C895" w14:textId="77777777" w:rsidR="00354795" w:rsidRDefault="00354795" w:rsidP="00354795">
            <w:pPr>
              <w:rPr>
                <w:iCs/>
                <w:color w:val="000000" w:themeColor="text1"/>
                <w:lang w:eastAsia="zh-CN"/>
              </w:rPr>
            </w:pPr>
          </w:p>
          <w:p w14:paraId="11ABB5FA" w14:textId="77777777" w:rsidR="00354795" w:rsidRDefault="00354795" w:rsidP="00354795">
            <w:pPr>
              <w:rPr>
                <w:iCs/>
                <w:color w:val="000000" w:themeColor="text1"/>
                <w:lang w:eastAsia="zh-CN"/>
              </w:rPr>
            </w:pPr>
          </w:p>
          <w:p w14:paraId="0370F3FE" w14:textId="77777777" w:rsidR="00354795" w:rsidRDefault="00354795" w:rsidP="00354795">
            <w:pPr>
              <w:rPr>
                <w:iCs/>
                <w:color w:val="000000" w:themeColor="text1"/>
                <w:lang w:eastAsia="zh-CN"/>
              </w:rPr>
            </w:pPr>
          </w:p>
          <w:p w14:paraId="7D329A11" w14:textId="157C9BBC" w:rsidR="00354795" w:rsidRPr="006D41FF" w:rsidRDefault="00354795" w:rsidP="00386958">
            <w:pPr>
              <w:rPr>
                <w:rFonts w:cstheme="minorHAnsi"/>
                <w:lang w:eastAsia="zh-CN"/>
              </w:rPr>
            </w:pPr>
          </w:p>
        </w:tc>
        <w:tc>
          <w:tcPr>
            <w:tcW w:w="554" w:type="pct"/>
          </w:tcPr>
          <w:p w14:paraId="4705F6FF" w14:textId="77777777" w:rsidR="002B77A4" w:rsidRDefault="00354795" w:rsidP="00386958">
            <w:pPr>
              <w:rPr>
                <w:rFonts w:cstheme="minorHAnsi"/>
                <w:lang w:eastAsia="zh-CN"/>
              </w:rPr>
            </w:pPr>
            <w:r>
              <w:rPr>
                <w:rFonts w:cstheme="minorHAnsi" w:hint="eastAsia"/>
                <w:lang w:eastAsia="zh-CN"/>
              </w:rPr>
              <w:t>1</w:t>
            </w:r>
          </w:p>
          <w:p w14:paraId="4AE16CAD" w14:textId="77777777" w:rsidR="00354795" w:rsidRDefault="00354795" w:rsidP="00354795">
            <w:pPr>
              <w:rPr>
                <w:iCs/>
                <w:color w:val="000000" w:themeColor="text1"/>
                <w:lang w:eastAsia="zh-CN"/>
              </w:rPr>
            </w:pPr>
          </w:p>
          <w:p w14:paraId="45131319" w14:textId="77777777" w:rsidR="00354795" w:rsidRDefault="00354795" w:rsidP="00354795">
            <w:pPr>
              <w:rPr>
                <w:iCs/>
                <w:color w:val="000000" w:themeColor="text1"/>
                <w:lang w:eastAsia="zh-CN"/>
              </w:rPr>
            </w:pPr>
          </w:p>
          <w:p w14:paraId="07D06F4A" w14:textId="77777777" w:rsidR="00354795" w:rsidRDefault="00354795" w:rsidP="00354795">
            <w:pPr>
              <w:rPr>
                <w:iCs/>
                <w:color w:val="000000" w:themeColor="text1"/>
                <w:lang w:eastAsia="zh-CN"/>
              </w:rPr>
            </w:pPr>
          </w:p>
          <w:p w14:paraId="624A2F1D" w14:textId="77777777" w:rsidR="00354795" w:rsidRDefault="00354795" w:rsidP="00354795">
            <w:pPr>
              <w:rPr>
                <w:iCs/>
                <w:color w:val="000000" w:themeColor="text1"/>
                <w:lang w:eastAsia="zh-CN"/>
              </w:rPr>
            </w:pPr>
          </w:p>
          <w:p w14:paraId="52FE6571" w14:textId="77777777" w:rsidR="00354795" w:rsidRDefault="00354795" w:rsidP="00354795">
            <w:pPr>
              <w:rPr>
                <w:iCs/>
                <w:color w:val="000000" w:themeColor="text1"/>
                <w:lang w:eastAsia="zh-CN"/>
              </w:rPr>
            </w:pPr>
          </w:p>
          <w:p w14:paraId="04868E33" w14:textId="77777777" w:rsidR="00354795" w:rsidRDefault="00354795" w:rsidP="00354795">
            <w:pPr>
              <w:rPr>
                <w:iCs/>
                <w:color w:val="000000" w:themeColor="text1"/>
                <w:lang w:eastAsia="zh-CN"/>
              </w:rPr>
            </w:pPr>
          </w:p>
          <w:p w14:paraId="3909EE74" w14:textId="77777777" w:rsidR="00354795" w:rsidRDefault="00354795" w:rsidP="00354795">
            <w:pPr>
              <w:rPr>
                <w:iCs/>
                <w:color w:val="000000" w:themeColor="text1"/>
                <w:lang w:eastAsia="zh-CN"/>
              </w:rPr>
            </w:pPr>
          </w:p>
          <w:p w14:paraId="4D0DAD42" w14:textId="109C24C6" w:rsidR="00354795" w:rsidRDefault="00354795" w:rsidP="00354795">
            <w:pPr>
              <w:rPr>
                <w:iCs/>
                <w:color w:val="000000" w:themeColor="text1"/>
                <w:lang w:eastAsia="zh-CN"/>
              </w:rPr>
            </w:pPr>
            <w:r>
              <w:rPr>
                <w:rFonts w:hint="eastAsia"/>
                <w:iCs/>
                <w:color w:val="000000" w:themeColor="text1"/>
                <w:lang w:eastAsia="zh-CN"/>
              </w:rPr>
              <w:t>100</w:t>
            </w:r>
          </w:p>
          <w:p w14:paraId="20BCA401" w14:textId="7A9BE3A4" w:rsidR="00354795" w:rsidRDefault="00354795" w:rsidP="00354795">
            <w:pPr>
              <w:rPr>
                <w:iCs/>
                <w:color w:val="000000" w:themeColor="text1"/>
                <w:lang w:eastAsia="zh-CN"/>
              </w:rPr>
            </w:pPr>
            <w:r>
              <w:rPr>
                <w:rFonts w:hint="eastAsia"/>
                <w:iCs/>
                <w:color w:val="000000" w:themeColor="text1"/>
                <w:lang w:eastAsia="zh-CN"/>
              </w:rPr>
              <w:t>(with over 30% of female participants)</w:t>
            </w:r>
          </w:p>
          <w:p w14:paraId="7FEC8AD5" w14:textId="77777777" w:rsidR="00354795" w:rsidRDefault="00354795" w:rsidP="00354795">
            <w:pPr>
              <w:rPr>
                <w:iCs/>
                <w:color w:val="000000" w:themeColor="text1"/>
                <w:lang w:eastAsia="zh-CN"/>
              </w:rPr>
            </w:pPr>
          </w:p>
          <w:p w14:paraId="309710BB" w14:textId="77777777" w:rsidR="00354795" w:rsidRDefault="00354795" w:rsidP="00354795">
            <w:pPr>
              <w:rPr>
                <w:iCs/>
                <w:color w:val="000000" w:themeColor="text1"/>
                <w:lang w:eastAsia="zh-CN"/>
              </w:rPr>
            </w:pPr>
          </w:p>
          <w:p w14:paraId="2E699972" w14:textId="77777777" w:rsidR="00354795" w:rsidRDefault="00354795" w:rsidP="00354795">
            <w:pPr>
              <w:rPr>
                <w:iCs/>
                <w:color w:val="000000" w:themeColor="text1"/>
                <w:lang w:eastAsia="zh-CN"/>
              </w:rPr>
            </w:pPr>
          </w:p>
          <w:p w14:paraId="24307725" w14:textId="77777777" w:rsidR="00354795" w:rsidRDefault="00354795" w:rsidP="00354795">
            <w:pPr>
              <w:rPr>
                <w:iCs/>
                <w:color w:val="000000" w:themeColor="text1"/>
                <w:lang w:eastAsia="zh-CN"/>
              </w:rPr>
            </w:pPr>
          </w:p>
          <w:p w14:paraId="725779EA" w14:textId="77777777" w:rsidR="00354795" w:rsidRDefault="00354795" w:rsidP="00354795">
            <w:pPr>
              <w:rPr>
                <w:iCs/>
                <w:color w:val="000000" w:themeColor="text1"/>
                <w:lang w:eastAsia="zh-CN"/>
              </w:rPr>
            </w:pPr>
          </w:p>
          <w:p w14:paraId="20ECFE0C" w14:textId="77777777" w:rsidR="00354795" w:rsidRDefault="00354795" w:rsidP="00354795">
            <w:pPr>
              <w:rPr>
                <w:iCs/>
                <w:color w:val="000000" w:themeColor="text1"/>
                <w:lang w:eastAsia="zh-CN"/>
              </w:rPr>
            </w:pPr>
          </w:p>
          <w:p w14:paraId="3EDAC563" w14:textId="77777777" w:rsidR="00354795" w:rsidRDefault="00354795" w:rsidP="00354795">
            <w:pPr>
              <w:rPr>
                <w:iCs/>
                <w:color w:val="000000" w:themeColor="text1"/>
                <w:lang w:eastAsia="zh-CN"/>
              </w:rPr>
            </w:pPr>
          </w:p>
          <w:p w14:paraId="69D33530" w14:textId="77777777" w:rsidR="00354795" w:rsidRDefault="00354795" w:rsidP="00354795">
            <w:pPr>
              <w:rPr>
                <w:iCs/>
                <w:color w:val="000000" w:themeColor="text1"/>
                <w:lang w:eastAsia="zh-CN"/>
              </w:rPr>
            </w:pPr>
          </w:p>
          <w:p w14:paraId="66AC648D" w14:textId="77777777" w:rsidR="00354795" w:rsidRDefault="00354795" w:rsidP="00354795">
            <w:pPr>
              <w:rPr>
                <w:iCs/>
                <w:color w:val="000000" w:themeColor="text1"/>
                <w:lang w:eastAsia="zh-CN"/>
              </w:rPr>
            </w:pPr>
          </w:p>
          <w:p w14:paraId="194D75C4" w14:textId="686F2E2C" w:rsidR="00354795" w:rsidRPr="006D41FF" w:rsidRDefault="00354795" w:rsidP="00386958">
            <w:pPr>
              <w:rPr>
                <w:rFonts w:cstheme="minorHAnsi"/>
                <w:lang w:eastAsia="zh-CN"/>
              </w:rPr>
            </w:pPr>
          </w:p>
        </w:tc>
        <w:tc>
          <w:tcPr>
            <w:tcW w:w="570" w:type="pct"/>
          </w:tcPr>
          <w:p w14:paraId="68D062DC" w14:textId="77777777" w:rsidR="002B77A4" w:rsidRDefault="00354795" w:rsidP="00386958">
            <w:pPr>
              <w:rPr>
                <w:rFonts w:cstheme="minorHAnsi"/>
                <w:lang w:eastAsia="zh-CN"/>
              </w:rPr>
            </w:pPr>
            <w:r>
              <w:rPr>
                <w:rFonts w:cstheme="minorHAnsi" w:hint="eastAsia"/>
                <w:lang w:eastAsia="zh-CN"/>
              </w:rPr>
              <w:t>1</w:t>
            </w:r>
          </w:p>
          <w:p w14:paraId="1D6D8B9C" w14:textId="77777777" w:rsidR="00354795" w:rsidRDefault="00354795" w:rsidP="00354795">
            <w:pPr>
              <w:rPr>
                <w:iCs/>
                <w:color w:val="000000" w:themeColor="text1"/>
                <w:lang w:eastAsia="zh-CN"/>
              </w:rPr>
            </w:pPr>
          </w:p>
          <w:p w14:paraId="0E91928D" w14:textId="77777777" w:rsidR="00354795" w:rsidRDefault="00354795" w:rsidP="00354795">
            <w:pPr>
              <w:rPr>
                <w:iCs/>
                <w:color w:val="000000" w:themeColor="text1"/>
                <w:lang w:eastAsia="zh-CN"/>
              </w:rPr>
            </w:pPr>
          </w:p>
          <w:p w14:paraId="01AFEB84" w14:textId="77777777" w:rsidR="00354795" w:rsidRDefault="00354795" w:rsidP="00354795">
            <w:pPr>
              <w:rPr>
                <w:iCs/>
                <w:color w:val="000000" w:themeColor="text1"/>
                <w:lang w:eastAsia="zh-CN"/>
              </w:rPr>
            </w:pPr>
          </w:p>
          <w:p w14:paraId="54EAD495" w14:textId="77777777" w:rsidR="00354795" w:rsidRDefault="00354795" w:rsidP="00354795">
            <w:pPr>
              <w:rPr>
                <w:iCs/>
                <w:color w:val="000000" w:themeColor="text1"/>
                <w:lang w:eastAsia="zh-CN"/>
              </w:rPr>
            </w:pPr>
          </w:p>
          <w:p w14:paraId="4FEA49B9" w14:textId="77777777" w:rsidR="00354795" w:rsidRDefault="00354795" w:rsidP="00354795">
            <w:pPr>
              <w:rPr>
                <w:iCs/>
                <w:color w:val="000000" w:themeColor="text1"/>
                <w:lang w:eastAsia="zh-CN"/>
              </w:rPr>
            </w:pPr>
          </w:p>
          <w:p w14:paraId="6A1B16C5" w14:textId="77777777" w:rsidR="00354795" w:rsidRDefault="00354795" w:rsidP="00354795">
            <w:pPr>
              <w:rPr>
                <w:iCs/>
                <w:color w:val="000000" w:themeColor="text1"/>
                <w:lang w:eastAsia="zh-CN"/>
              </w:rPr>
            </w:pPr>
          </w:p>
          <w:p w14:paraId="2C45783B" w14:textId="77777777" w:rsidR="00354795" w:rsidRDefault="00354795" w:rsidP="00354795">
            <w:pPr>
              <w:rPr>
                <w:iCs/>
                <w:color w:val="000000" w:themeColor="text1"/>
                <w:lang w:eastAsia="zh-CN"/>
              </w:rPr>
            </w:pPr>
          </w:p>
          <w:p w14:paraId="2F101FAA" w14:textId="77777777" w:rsidR="00424047" w:rsidRDefault="00424047" w:rsidP="00424047">
            <w:pPr>
              <w:rPr>
                <w:iCs/>
                <w:color w:val="000000" w:themeColor="text1"/>
                <w:lang w:eastAsia="zh-CN"/>
              </w:rPr>
            </w:pPr>
            <w:r w:rsidRPr="00424047">
              <w:rPr>
                <w:rFonts w:hint="eastAsia"/>
                <w:iCs/>
                <w:color w:val="000000" w:themeColor="text1"/>
                <w:lang w:eastAsia="zh-CN"/>
              </w:rPr>
              <w:t xml:space="preserve">113, </w:t>
            </w:r>
            <w:r w:rsidRPr="00424047">
              <w:rPr>
                <w:iCs/>
                <w:color w:val="000000" w:themeColor="text1"/>
                <w:lang w:eastAsia="zh-CN"/>
              </w:rPr>
              <w:t>with 46 female participants</w:t>
            </w:r>
          </w:p>
          <w:p w14:paraId="3D50C063" w14:textId="77777777" w:rsidR="00354795" w:rsidRDefault="00354795" w:rsidP="00354795">
            <w:pPr>
              <w:rPr>
                <w:iCs/>
                <w:color w:val="000000" w:themeColor="text1"/>
                <w:lang w:eastAsia="zh-CN"/>
              </w:rPr>
            </w:pPr>
          </w:p>
          <w:p w14:paraId="5DF17739" w14:textId="77777777" w:rsidR="00354795" w:rsidRDefault="00354795" w:rsidP="00354795">
            <w:pPr>
              <w:rPr>
                <w:iCs/>
                <w:color w:val="000000" w:themeColor="text1"/>
                <w:lang w:eastAsia="zh-CN"/>
              </w:rPr>
            </w:pPr>
          </w:p>
          <w:p w14:paraId="1377A518" w14:textId="77777777" w:rsidR="00354795" w:rsidRDefault="00354795" w:rsidP="00354795">
            <w:pPr>
              <w:rPr>
                <w:iCs/>
                <w:color w:val="000000" w:themeColor="text1"/>
                <w:lang w:eastAsia="zh-CN"/>
              </w:rPr>
            </w:pPr>
          </w:p>
          <w:p w14:paraId="700545F5" w14:textId="77777777" w:rsidR="00354795" w:rsidRDefault="00354795" w:rsidP="00354795">
            <w:pPr>
              <w:rPr>
                <w:iCs/>
                <w:color w:val="000000" w:themeColor="text1"/>
                <w:lang w:eastAsia="zh-CN"/>
              </w:rPr>
            </w:pPr>
          </w:p>
          <w:p w14:paraId="1559C9B5" w14:textId="77777777" w:rsidR="00354795" w:rsidRDefault="00354795" w:rsidP="00354795">
            <w:pPr>
              <w:rPr>
                <w:iCs/>
                <w:color w:val="000000" w:themeColor="text1"/>
                <w:lang w:eastAsia="zh-CN"/>
              </w:rPr>
            </w:pPr>
          </w:p>
          <w:p w14:paraId="309BE86A" w14:textId="77777777" w:rsidR="00354795" w:rsidRDefault="00354795" w:rsidP="00354795">
            <w:pPr>
              <w:rPr>
                <w:iCs/>
                <w:color w:val="000000" w:themeColor="text1"/>
                <w:lang w:eastAsia="zh-CN"/>
              </w:rPr>
            </w:pPr>
          </w:p>
          <w:p w14:paraId="6830052B" w14:textId="77777777" w:rsidR="00354795" w:rsidRDefault="00354795" w:rsidP="00354795">
            <w:pPr>
              <w:rPr>
                <w:iCs/>
                <w:color w:val="000000" w:themeColor="text1"/>
                <w:lang w:eastAsia="zh-CN"/>
              </w:rPr>
            </w:pPr>
          </w:p>
          <w:p w14:paraId="15433A96" w14:textId="77777777" w:rsidR="00354795" w:rsidRDefault="00354795" w:rsidP="00354795">
            <w:pPr>
              <w:rPr>
                <w:iCs/>
                <w:color w:val="000000" w:themeColor="text1"/>
                <w:lang w:eastAsia="zh-CN"/>
              </w:rPr>
            </w:pPr>
          </w:p>
          <w:p w14:paraId="4F2B388D" w14:textId="77777777" w:rsidR="00354795" w:rsidRDefault="00354795" w:rsidP="00354795">
            <w:pPr>
              <w:rPr>
                <w:iCs/>
                <w:color w:val="000000" w:themeColor="text1"/>
                <w:lang w:eastAsia="zh-CN"/>
              </w:rPr>
            </w:pPr>
          </w:p>
          <w:p w14:paraId="48254B92" w14:textId="77777777" w:rsidR="00354795" w:rsidRDefault="00354795" w:rsidP="00354795">
            <w:pPr>
              <w:rPr>
                <w:iCs/>
                <w:color w:val="000000" w:themeColor="text1"/>
                <w:lang w:eastAsia="zh-CN"/>
              </w:rPr>
            </w:pPr>
          </w:p>
          <w:p w14:paraId="4BAB8FC8" w14:textId="0C4B34A4" w:rsidR="00354795" w:rsidRPr="006D41FF" w:rsidRDefault="00354795" w:rsidP="00386958">
            <w:pPr>
              <w:rPr>
                <w:rFonts w:cstheme="minorHAnsi"/>
                <w:lang w:eastAsia="zh-CN"/>
              </w:rPr>
            </w:pPr>
          </w:p>
        </w:tc>
      </w:tr>
      <w:tr w:rsidR="002A2701" w:rsidRPr="006D41FF" w14:paraId="32308523" w14:textId="77777777" w:rsidTr="5B986579">
        <w:tc>
          <w:tcPr>
            <w:tcW w:w="782" w:type="pct"/>
          </w:tcPr>
          <w:p w14:paraId="03B5FDF1" w14:textId="77777777" w:rsidR="002A2701" w:rsidRDefault="002A2701" w:rsidP="002A2701">
            <w:pPr>
              <w:rPr>
                <w:rFonts w:cstheme="minorHAnsi"/>
                <w:b/>
                <w:bCs/>
                <w:lang w:eastAsia="zh-CN"/>
              </w:rPr>
            </w:pPr>
            <w:r w:rsidRPr="002A2701">
              <w:rPr>
                <w:rFonts w:cstheme="minorHAnsi"/>
                <w:b/>
                <w:bCs/>
                <w:lang w:eastAsia="zh-CN"/>
              </w:rPr>
              <w:t>Output 4</w:t>
            </w:r>
          </w:p>
          <w:p w14:paraId="01DDDA89" w14:textId="155BF440" w:rsidR="002A2701" w:rsidRPr="002A2701" w:rsidRDefault="002A2701" w:rsidP="002A2701">
            <w:pPr>
              <w:rPr>
                <w:rFonts w:cstheme="minorHAnsi"/>
                <w:lang w:eastAsia="zh-CN"/>
              </w:rPr>
            </w:pPr>
            <w:r w:rsidRPr="002A2701">
              <w:rPr>
                <w:rFonts w:cstheme="minorHAnsi"/>
                <w:lang w:eastAsia="zh-CN"/>
              </w:rPr>
              <w:t>Establish a Branding System</w:t>
            </w:r>
          </w:p>
          <w:p w14:paraId="4D9D9D35" w14:textId="77777777" w:rsidR="002A2701" w:rsidRDefault="002A2701" w:rsidP="002A2701">
            <w:pPr>
              <w:rPr>
                <w:rFonts w:cstheme="minorHAnsi"/>
                <w:b/>
                <w:bCs/>
                <w:lang w:eastAsia="zh-CN"/>
              </w:rPr>
            </w:pPr>
            <w:r w:rsidRPr="002A2701">
              <w:rPr>
                <w:rFonts w:cstheme="minorHAnsi" w:hint="eastAsia"/>
                <w:b/>
                <w:bCs/>
                <w:lang w:eastAsia="zh-CN"/>
              </w:rPr>
              <w:t>产出</w:t>
            </w:r>
            <w:r>
              <w:rPr>
                <w:rFonts w:cstheme="minorHAnsi" w:hint="eastAsia"/>
                <w:b/>
                <w:bCs/>
                <w:lang w:eastAsia="zh-CN"/>
              </w:rPr>
              <w:t>4</w:t>
            </w:r>
          </w:p>
          <w:p w14:paraId="61920BCC" w14:textId="40B3D275" w:rsidR="002A2701" w:rsidRPr="002A2701" w:rsidRDefault="002A2701" w:rsidP="002A2701">
            <w:pPr>
              <w:rPr>
                <w:rFonts w:cstheme="minorHAnsi"/>
                <w:lang w:eastAsia="zh-CN"/>
              </w:rPr>
            </w:pPr>
            <w:r w:rsidRPr="002A2701">
              <w:rPr>
                <w:rFonts w:cstheme="minorHAnsi" w:hint="eastAsia"/>
                <w:lang w:eastAsia="zh-CN"/>
              </w:rPr>
              <w:t>品牌设计</w:t>
            </w:r>
          </w:p>
        </w:tc>
        <w:tc>
          <w:tcPr>
            <w:tcW w:w="1869" w:type="pct"/>
          </w:tcPr>
          <w:p w14:paraId="5F93A1DD" w14:textId="3DB571D4" w:rsidR="002D3055" w:rsidRDefault="002A2701" w:rsidP="002A2701">
            <w:pPr>
              <w:jc w:val="both"/>
              <w:rPr>
                <w:rFonts w:cstheme="minorHAnsi"/>
                <w:b/>
                <w:bCs/>
                <w:lang w:eastAsia="zh-CN"/>
              </w:rPr>
            </w:pPr>
            <w:r w:rsidRPr="002A2701">
              <w:rPr>
                <w:rFonts w:cstheme="minorHAnsi"/>
                <w:b/>
                <w:bCs/>
                <w:lang w:eastAsia="zh-CN"/>
              </w:rPr>
              <w:t>Activity 4.1</w:t>
            </w:r>
            <w:r w:rsidR="00CC5D45">
              <w:rPr>
                <w:rFonts w:cstheme="minorHAnsi" w:hint="eastAsia"/>
                <w:b/>
                <w:bCs/>
                <w:lang w:eastAsia="zh-CN"/>
              </w:rPr>
              <w:t>:</w:t>
            </w:r>
            <w:r w:rsidRPr="002A2701">
              <w:rPr>
                <w:rFonts w:cstheme="minorHAnsi"/>
                <w:b/>
                <w:bCs/>
                <w:lang w:eastAsia="zh-CN"/>
              </w:rPr>
              <w:t xml:space="preserve"> Establish a branding system</w:t>
            </w:r>
            <w:r w:rsidR="002D3055">
              <w:rPr>
                <w:rFonts w:cstheme="minorHAnsi" w:hint="eastAsia"/>
                <w:b/>
                <w:bCs/>
                <w:lang w:eastAsia="zh-CN"/>
              </w:rPr>
              <w:t>.</w:t>
            </w:r>
          </w:p>
          <w:p w14:paraId="674553AB" w14:textId="77777777" w:rsidR="004A5574" w:rsidRPr="002D3055" w:rsidRDefault="004A5574" w:rsidP="002A2701">
            <w:pPr>
              <w:jc w:val="both"/>
              <w:rPr>
                <w:rFonts w:cstheme="minorHAnsi"/>
                <w:lang w:eastAsia="zh-CN"/>
              </w:rPr>
            </w:pPr>
          </w:p>
          <w:p w14:paraId="277088A9" w14:textId="25424FDC" w:rsidR="002A2701" w:rsidRDefault="002D3055" w:rsidP="002A2701">
            <w:pPr>
              <w:jc w:val="both"/>
            </w:pPr>
            <w:r w:rsidRPr="4B5E23F0">
              <w:rPr>
                <w:lang w:eastAsia="zh-CN"/>
              </w:rPr>
              <w:t>A</w:t>
            </w:r>
            <w:r w:rsidRPr="4B5E23F0">
              <w:rPr>
                <w:rFonts w:hint="eastAsia"/>
                <w:lang w:eastAsia="zh-CN"/>
              </w:rPr>
              <w:t xml:space="preserve"> branding system was established for RISE Lab, including </w:t>
            </w:r>
            <w:r w:rsidR="05EDFC13" w:rsidRPr="4B5E23F0">
              <w:rPr>
                <w:lang w:eastAsia="zh-CN"/>
              </w:rPr>
              <w:t xml:space="preserve">the </w:t>
            </w:r>
            <w:r w:rsidRPr="4B5E23F0">
              <w:rPr>
                <w:rFonts w:hint="eastAsia"/>
                <w:lang w:eastAsia="zh-CN"/>
              </w:rPr>
              <w:t xml:space="preserve">main logo, theme colors, </w:t>
            </w:r>
            <w:r w:rsidR="006A12E2" w:rsidRPr="4B5E23F0">
              <w:rPr>
                <w:rFonts w:hint="eastAsia"/>
                <w:lang w:eastAsia="zh-CN"/>
              </w:rPr>
              <w:t xml:space="preserve">fonts, and other design applications like </w:t>
            </w:r>
            <w:r w:rsidR="6C858CC4" w:rsidRPr="4B5E23F0">
              <w:rPr>
                <w:lang w:eastAsia="zh-CN"/>
              </w:rPr>
              <w:t>posters</w:t>
            </w:r>
            <w:r w:rsidR="0EA62F0C" w:rsidRPr="4B5E23F0">
              <w:rPr>
                <w:lang w:eastAsia="zh-CN"/>
              </w:rPr>
              <w:t xml:space="preserve">, </w:t>
            </w:r>
            <w:r w:rsidR="1357971F" w:rsidRPr="4B5E23F0">
              <w:rPr>
                <w:lang w:eastAsia="zh-CN"/>
              </w:rPr>
              <w:t>envelopes</w:t>
            </w:r>
            <w:r w:rsidR="006A12E2" w:rsidRPr="4B5E23F0">
              <w:rPr>
                <w:rFonts w:hint="eastAsia"/>
                <w:lang w:eastAsia="zh-CN"/>
              </w:rPr>
              <w:t xml:space="preserve">, </w:t>
            </w:r>
            <w:r w:rsidR="006A12E2" w:rsidRPr="4B5E23F0">
              <w:rPr>
                <w:lang w:eastAsia="zh-CN"/>
              </w:rPr>
              <w:t xml:space="preserve">name </w:t>
            </w:r>
            <w:r w:rsidR="3B04C2D8" w:rsidRPr="4B5E23F0">
              <w:rPr>
                <w:lang w:eastAsia="zh-CN"/>
              </w:rPr>
              <w:t>cards</w:t>
            </w:r>
            <w:r w:rsidR="006A12E2" w:rsidRPr="4B5E23F0">
              <w:rPr>
                <w:rFonts w:hint="eastAsia"/>
                <w:lang w:eastAsia="zh-CN"/>
              </w:rPr>
              <w:t xml:space="preserve">, and </w:t>
            </w:r>
            <w:r w:rsidR="0070721B" w:rsidRPr="4B5E23F0">
              <w:rPr>
                <w:rFonts w:hint="eastAsia"/>
                <w:lang w:eastAsia="zh-CN"/>
              </w:rPr>
              <w:t xml:space="preserve">letter </w:t>
            </w:r>
            <w:r w:rsidR="0070721B" w:rsidRPr="4B5E23F0">
              <w:rPr>
                <w:lang w:eastAsia="zh-CN"/>
              </w:rPr>
              <w:t>paper</w:t>
            </w:r>
            <w:r w:rsidR="0070721B" w:rsidRPr="4B5E23F0">
              <w:rPr>
                <w:rFonts w:hint="eastAsia"/>
                <w:lang w:eastAsia="zh-CN"/>
              </w:rPr>
              <w:t xml:space="preserve">. </w:t>
            </w:r>
            <w:r w:rsidR="006A12E2" w:rsidRPr="4B5E23F0">
              <w:rPr>
                <w:lang w:eastAsia="zh-CN"/>
              </w:rPr>
              <w:t>I</w:t>
            </w:r>
            <w:r w:rsidR="006A12E2" w:rsidRPr="4B5E23F0">
              <w:rPr>
                <w:rFonts w:hint="eastAsia"/>
                <w:lang w:eastAsia="zh-CN"/>
              </w:rPr>
              <w:t xml:space="preserve">t </w:t>
            </w:r>
            <w:r w:rsidR="00E609CC" w:rsidRPr="4B5E23F0">
              <w:rPr>
                <w:lang w:eastAsia="zh-CN"/>
              </w:rPr>
              <w:t xml:space="preserve">reflects </w:t>
            </w:r>
            <w:r w:rsidR="006A12E2" w:rsidRPr="4B5E23F0">
              <w:rPr>
                <w:rFonts w:hint="eastAsia"/>
                <w:lang w:eastAsia="zh-CN"/>
              </w:rPr>
              <w:t xml:space="preserve">the </w:t>
            </w:r>
            <w:r w:rsidR="00E609CC" w:rsidRPr="4B5E23F0">
              <w:rPr>
                <w:lang w:eastAsia="zh-CN"/>
              </w:rPr>
              <w:t>mission, values, and visual identity</w:t>
            </w:r>
            <w:r w:rsidR="006A12E2" w:rsidRPr="4B5E23F0">
              <w:rPr>
                <w:rFonts w:hint="eastAsia"/>
                <w:lang w:eastAsia="zh-CN"/>
              </w:rPr>
              <w:t xml:space="preserve"> of </w:t>
            </w:r>
            <w:r w:rsidR="3D801DDD" w:rsidRPr="4B5E23F0">
              <w:rPr>
                <w:lang w:eastAsia="zh-CN"/>
              </w:rPr>
              <w:t xml:space="preserve">the </w:t>
            </w:r>
            <w:r w:rsidR="006A12E2" w:rsidRPr="4B5E23F0">
              <w:rPr>
                <w:rFonts w:hint="eastAsia"/>
                <w:lang w:eastAsia="zh-CN"/>
              </w:rPr>
              <w:t>RISE Lab.</w:t>
            </w:r>
            <w:r w:rsidR="3D30AB18" w:rsidRPr="4B5E23F0">
              <w:rPr>
                <w:lang w:eastAsia="zh-CN"/>
              </w:rPr>
              <w:t xml:space="preserve"> </w:t>
            </w:r>
            <w:r w:rsidR="3D30AB18">
              <w:t>This unified identity boosts recognition and credibility, attracts new partners, and strengthens communication, making RISE Lab more effective in leading collaborations and inspiring participation in urban resilience initiatives.</w:t>
            </w:r>
          </w:p>
          <w:p w14:paraId="3ADB87A6" w14:textId="2DC23D85" w:rsidR="002D3055" w:rsidRPr="002D3055" w:rsidRDefault="002D3055" w:rsidP="002A2701">
            <w:pPr>
              <w:jc w:val="both"/>
              <w:rPr>
                <w:rFonts w:cstheme="minorHAnsi"/>
                <w:lang w:eastAsia="zh-CN"/>
              </w:rPr>
            </w:pPr>
          </w:p>
        </w:tc>
        <w:tc>
          <w:tcPr>
            <w:tcW w:w="778" w:type="pct"/>
          </w:tcPr>
          <w:p w14:paraId="12275B97" w14:textId="77777777" w:rsidR="002A2701" w:rsidRPr="002A2701" w:rsidRDefault="002A2701" w:rsidP="002A2701">
            <w:pPr>
              <w:rPr>
                <w:rFonts w:cstheme="minorHAnsi"/>
                <w:lang w:eastAsia="zh-CN"/>
              </w:rPr>
            </w:pPr>
            <w:r w:rsidRPr="002A2701">
              <w:rPr>
                <w:rFonts w:cstheme="minorHAnsi"/>
                <w:lang w:eastAsia="zh-CN"/>
              </w:rPr>
              <w:t>Indicator #4.1.1 Establish a branding</w:t>
            </w:r>
          </w:p>
          <w:p w14:paraId="12EFAC6C" w14:textId="0AF17BC3" w:rsidR="002A2701" w:rsidRPr="00354795" w:rsidRDefault="002A2701" w:rsidP="002A2701">
            <w:pPr>
              <w:rPr>
                <w:rFonts w:cstheme="minorHAnsi"/>
                <w:lang w:eastAsia="zh-CN"/>
              </w:rPr>
            </w:pPr>
            <w:r w:rsidRPr="002A2701">
              <w:rPr>
                <w:rFonts w:cstheme="minorHAnsi"/>
                <w:lang w:eastAsia="zh-CN"/>
              </w:rPr>
              <w:t>system for the Lab</w:t>
            </w:r>
          </w:p>
        </w:tc>
        <w:tc>
          <w:tcPr>
            <w:tcW w:w="447" w:type="pct"/>
          </w:tcPr>
          <w:p w14:paraId="0FB658CB" w14:textId="1CF6E3F1" w:rsidR="002A2701" w:rsidRDefault="002A2701" w:rsidP="00386958">
            <w:pPr>
              <w:rPr>
                <w:rFonts w:cstheme="minorHAnsi"/>
                <w:lang w:eastAsia="zh-CN"/>
              </w:rPr>
            </w:pPr>
            <w:r>
              <w:rPr>
                <w:rFonts w:cstheme="minorHAnsi" w:hint="eastAsia"/>
                <w:lang w:eastAsia="zh-CN"/>
              </w:rPr>
              <w:t>0</w:t>
            </w:r>
          </w:p>
        </w:tc>
        <w:tc>
          <w:tcPr>
            <w:tcW w:w="554" w:type="pct"/>
          </w:tcPr>
          <w:p w14:paraId="61792801" w14:textId="46934328" w:rsidR="002A2701" w:rsidRDefault="002A2701" w:rsidP="00386958">
            <w:pPr>
              <w:rPr>
                <w:rFonts w:cstheme="minorHAnsi"/>
                <w:lang w:eastAsia="zh-CN"/>
              </w:rPr>
            </w:pPr>
            <w:r>
              <w:rPr>
                <w:rFonts w:cstheme="minorHAnsi" w:hint="eastAsia"/>
                <w:lang w:eastAsia="zh-CN"/>
              </w:rPr>
              <w:t>1</w:t>
            </w:r>
          </w:p>
        </w:tc>
        <w:tc>
          <w:tcPr>
            <w:tcW w:w="570" w:type="pct"/>
          </w:tcPr>
          <w:p w14:paraId="00009A6A" w14:textId="1A842EA0" w:rsidR="002A2701" w:rsidRDefault="002A2701" w:rsidP="00386958">
            <w:pPr>
              <w:rPr>
                <w:rFonts w:cstheme="minorHAnsi"/>
                <w:lang w:eastAsia="zh-CN"/>
              </w:rPr>
            </w:pPr>
            <w:r>
              <w:rPr>
                <w:rFonts w:cstheme="minorHAnsi" w:hint="eastAsia"/>
                <w:lang w:eastAsia="zh-CN"/>
              </w:rPr>
              <w:t>1</w:t>
            </w:r>
          </w:p>
        </w:tc>
      </w:tr>
    </w:tbl>
    <w:p w14:paraId="11F17E0F" w14:textId="0EF78E3F" w:rsidR="4B5E23F0" w:rsidRDefault="4B5E23F0"/>
    <w:p w14:paraId="3C767A49" w14:textId="1B8AAF63" w:rsidR="4B5E23F0" w:rsidRDefault="4B5E23F0"/>
    <w:p w14:paraId="44F9B5D5" w14:textId="77777777" w:rsidR="00934A27" w:rsidRPr="006D41FF" w:rsidRDefault="00934A27" w:rsidP="00B21F17">
      <w:pPr>
        <w:rPr>
          <w:lang w:eastAsia="zh-CN"/>
        </w:rPr>
      </w:pPr>
    </w:p>
    <w:p w14:paraId="3E71964D" w14:textId="2A646BCC" w:rsidR="001E77DB" w:rsidRPr="006D41FF" w:rsidRDefault="2BEEABC2" w:rsidP="00B867B8">
      <w:pPr>
        <w:pStyle w:val="2"/>
      </w:pPr>
      <w:r>
        <w:t xml:space="preserve">B.2 </w:t>
      </w:r>
      <w:r w:rsidR="1C344C3C">
        <w:t>Project Impact</w:t>
      </w:r>
    </w:p>
    <w:p w14:paraId="25901B84" w14:textId="247C4FC0" w:rsidR="00D7593B" w:rsidRPr="006D41FF" w:rsidRDefault="00D7593B" w:rsidP="00F95C25"/>
    <w:p w14:paraId="7C53E07F" w14:textId="283A7D79" w:rsidR="00CD2BD0" w:rsidRDefault="00C43CAF" w:rsidP="00066A89">
      <w:pPr>
        <w:pStyle w:val="Guidance"/>
        <w:rPr>
          <w:lang w:eastAsia="zh-CN"/>
        </w:rPr>
      </w:pPr>
      <w:r w:rsidRPr="006D41FF">
        <w:rPr>
          <w:b/>
        </w:rPr>
        <w:t>Gu</w:t>
      </w:r>
      <w:r w:rsidR="00DC7A71" w:rsidRPr="006D41FF">
        <w:rPr>
          <w:b/>
        </w:rPr>
        <w:t>idance:</w:t>
      </w:r>
      <w:r w:rsidR="000B7866" w:rsidRPr="006D41FF">
        <w:rPr>
          <w:b/>
        </w:rPr>
        <w:t xml:space="preserve"> </w:t>
      </w:r>
      <w:r w:rsidR="00065E87" w:rsidRPr="006D41FF">
        <w:t xml:space="preserve">It is crucial to maintain a broader perspective that connects the dots between overall project activities, outputs, outcomes, and impact. In Section B.2, </w:t>
      </w:r>
      <w:r w:rsidR="00C84771">
        <w:t xml:space="preserve">please </w:t>
      </w:r>
      <w:r w:rsidR="00065E87" w:rsidRPr="006D41FF">
        <w:t xml:space="preserve">go beyond discussing immediate activities and focus on the long-term impact of the project. </w:t>
      </w:r>
      <w:r w:rsidR="007042E8" w:rsidRPr="006D41FF">
        <w:t>U</w:t>
      </w:r>
      <w:r w:rsidR="009C5AE2" w:rsidRPr="006D41FF">
        <w:t xml:space="preserve">se 1-2 paras (more are welcome) </w:t>
      </w:r>
      <w:r w:rsidR="00723AFB" w:rsidRPr="006D41FF">
        <w:t xml:space="preserve">to </w:t>
      </w:r>
      <w:r w:rsidR="00C240CD" w:rsidRPr="006D41FF">
        <w:t>d</w:t>
      </w:r>
      <w:r w:rsidR="00723AFB" w:rsidRPr="006D41FF">
        <w:t>iscuss</w:t>
      </w:r>
      <w:r w:rsidR="00CD2BD0">
        <w:rPr>
          <w:rFonts w:hint="eastAsia"/>
          <w:lang w:eastAsia="zh-CN"/>
        </w:rPr>
        <w:t xml:space="preserve">: </w:t>
      </w:r>
    </w:p>
    <w:p w14:paraId="35ECCA7F" w14:textId="77777777" w:rsidR="00CD2BD0" w:rsidRPr="00CD2BD0" w:rsidRDefault="00CD2BD0" w:rsidP="0030144F">
      <w:pPr>
        <w:pStyle w:val="a3"/>
        <w:rPr>
          <w:lang w:eastAsia="zh-CN"/>
        </w:rPr>
      </w:pPr>
    </w:p>
    <w:p w14:paraId="3C67DB33" w14:textId="15C399E2" w:rsidR="00461BBB" w:rsidRDefault="00C240CD" w:rsidP="00622F22">
      <w:pPr>
        <w:pStyle w:val="Guidance"/>
        <w:ind w:left="720"/>
      </w:pPr>
      <w:r w:rsidRPr="006D41FF">
        <w:t xml:space="preserve">(a) </w:t>
      </w:r>
      <w:r w:rsidR="00461BBB" w:rsidRPr="006D41FF">
        <w:t>how the project informs policy-making process in China and/or</w:t>
      </w:r>
    </w:p>
    <w:p w14:paraId="3F1AD0D7" w14:textId="77777777" w:rsidR="00461BBB" w:rsidRDefault="00C240CD" w:rsidP="00461BBB">
      <w:pPr>
        <w:pStyle w:val="Guidance"/>
        <w:ind w:left="720"/>
      </w:pPr>
      <w:r w:rsidRPr="006D41FF">
        <w:t xml:space="preserve">(b) </w:t>
      </w:r>
      <w:r w:rsidR="00461BBB" w:rsidRPr="006D41FF">
        <w:t>how this project has contributed to broader societal, economic, or environmental goals</w:t>
      </w:r>
      <w:r w:rsidR="00461BBB">
        <w:rPr>
          <w:rFonts w:hint="eastAsia"/>
          <w:lang w:eastAsia="zh-CN"/>
        </w:rPr>
        <w:t xml:space="preserve"> of China</w:t>
      </w:r>
      <w:r w:rsidR="00461BBB" w:rsidRPr="006D41FF">
        <w:t xml:space="preserve">, </w:t>
      </w:r>
      <w:r w:rsidR="00461BBB">
        <w:t xml:space="preserve">and/or </w:t>
      </w:r>
    </w:p>
    <w:p w14:paraId="4BE89215" w14:textId="66BCF063" w:rsidR="00B57570" w:rsidRDefault="00512CDE" w:rsidP="0030144F">
      <w:pPr>
        <w:pStyle w:val="Guidance"/>
        <w:ind w:left="720"/>
      </w:pPr>
      <w:r w:rsidRPr="006D41FF">
        <w:t>(c)</w:t>
      </w:r>
      <w:r w:rsidR="00066A89" w:rsidRPr="006D41FF">
        <w:t xml:space="preserve"> how it contributes to national and local priorities,</w:t>
      </w:r>
      <w:r w:rsidRPr="006D41FF">
        <w:t xml:space="preserve"> etc</w:t>
      </w:r>
      <w:r w:rsidR="00066A89" w:rsidRPr="006D41FF">
        <w:t>.</w:t>
      </w:r>
    </w:p>
    <w:p w14:paraId="53243AD5" w14:textId="77777777" w:rsidR="009B0F42" w:rsidRDefault="009B0F42" w:rsidP="00B867B8">
      <w:pPr>
        <w:pStyle w:val="a3"/>
        <w:rPr>
          <w:lang w:eastAsia="zh-CN"/>
        </w:rPr>
      </w:pPr>
    </w:p>
    <w:p w14:paraId="276AC47A" w14:textId="3CB80193" w:rsidR="006B5BF1" w:rsidRDefault="01D244CF" w:rsidP="00A42BF5">
      <w:pPr>
        <w:pStyle w:val="a3"/>
        <w:jc w:val="both"/>
        <w:rPr>
          <w:lang w:eastAsia="zh-CN"/>
        </w:rPr>
      </w:pPr>
      <w:r w:rsidRPr="5D3FA98E">
        <w:rPr>
          <w:lang w:eastAsia="zh-CN"/>
        </w:rPr>
        <w:t xml:space="preserve">The new project has proved itself to be a </w:t>
      </w:r>
      <w:r w:rsidR="3040824B" w:rsidRPr="5D3FA98E">
        <w:rPr>
          <w:lang w:eastAsia="zh-CN"/>
        </w:rPr>
        <w:t xml:space="preserve">successful </w:t>
      </w:r>
      <w:r w:rsidRPr="5D3FA98E">
        <w:rPr>
          <w:lang w:eastAsia="zh-CN"/>
        </w:rPr>
        <w:t>flagship platform for international exchange and capacity building in building urban resilience.</w:t>
      </w:r>
      <w:r w:rsidR="3040824B" w:rsidRPr="5D3FA98E">
        <w:rPr>
          <w:lang w:eastAsia="zh-CN"/>
        </w:rPr>
        <w:t xml:space="preserve"> </w:t>
      </w:r>
      <w:r w:rsidR="41BD2A12" w:rsidRPr="5D3FA98E">
        <w:rPr>
          <w:lang w:eastAsia="zh-CN"/>
        </w:rPr>
        <w:t xml:space="preserve">Starting </w:t>
      </w:r>
      <w:proofErr w:type="gramStart"/>
      <w:r w:rsidR="41BD2A12" w:rsidRPr="5D3FA98E">
        <w:rPr>
          <w:lang w:eastAsia="zh-CN"/>
        </w:rPr>
        <w:t xml:space="preserve">from </w:t>
      </w:r>
      <w:r w:rsidR="03D023C9" w:rsidRPr="5D3FA98E">
        <w:rPr>
          <w:lang w:eastAsia="zh-CN"/>
        </w:rPr>
        <w:t xml:space="preserve">the launch of RISE Lab and </w:t>
      </w:r>
      <w:r w:rsidR="00D7480D" w:rsidRPr="5D3FA98E" w:rsidDel="00D7480D">
        <w:rPr>
          <w:lang w:eastAsia="zh-CN"/>
        </w:rPr>
        <w:t xml:space="preserve">its </w:t>
      </w:r>
      <w:r w:rsidR="41BD2A12" w:rsidRPr="5D3FA98E">
        <w:rPr>
          <w:lang w:eastAsia="zh-CN"/>
        </w:rPr>
        <w:t>inception workshop,</w:t>
      </w:r>
      <w:proofErr w:type="gramEnd"/>
      <w:r w:rsidR="41BD2A12" w:rsidRPr="5D3FA98E">
        <w:rPr>
          <w:lang w:eastAsia="zh-CN"/>
        </w:rPr>
        <w:t xml:space="preserve"> to the training event and international forum it has organized, the project has made steady progress </w:t>
      </w:r>
      <w:r w:rsidR="698E3BF0" w:rsidRPr="5D3FA98E">
        <w:rPr>
          <w:lang w:eastAsia="zh-CN"/>
        </w:rPr>
        <w:t xml:space="preserve">towards </w:t>
      </w:r>
      <w:r w:rsidR="31C5866F" w:rsidRPr="5D3FA98E">
        <w:rPr>
          <w:lang w:eastAsia="zh-CN"/>
        </w:rPr>
        <w:t xml:space="preserve">the </w:t>
      </w:r>
      <w:r w:rsidR="698E3BF0" w:rsidRPr="5D3FA98E">
        <w:rPr>
          <w:lang w:eastAsia="zh-CN"/>
        </w:rPr>
        <w:t xml:space="preserve">promotion of </w:t>
      </w:r>
      <w:r w:rsidR="3BC68BC7" w:rsidRPr="5D3FA98E">
        <w:rPr>
          <w:lang w:eastAsia="zh-CN"/>
        </w:rPr>
        <w:t xml:space="preserve">RISE </w:t>
      </w:r>
      <w:r w:rsidR="3BC68BC7" w:rsidRPr="4B5E23F0">
        <w:rPr>
          <w:lang w:eastAsia="zh-CN"/>
        </w:rPr>
        <w:t>Lab’s</w:t>
      </w:r>
      <w:r w:rsidR="698E3BF0" w:rsidRPr="5D3FA98E">
        <w:rPr>
          <w:lang w:eastAsia="zh-CN"/>
        </w:rPr>
        <w:t xml:space="preserve"> visibility within national and global networks. </w:t>
      </w:r>
      <w:r w:rsidR="007C6677" w:rsidRPr="007C6677">
        <w:rPr>
          <w:rFonts w:hint="eastAsia"/>
          <w:lang w:eastAsia="zh-CN"/>
        </w:rPr>
        <w:t>Additionally</w:t>
      </w:r>
      <w:r w:rsidR="007C6677" w:rsidRPr="007C6677">
        <w:rPr>
          <w:lang w:eastAsia="zh-CN"/>
        </w:rPr>
        <w:t xml:space="preserve">, during </w:t>
      </w:r>
      <w:r w:rsidR="007C6677" w:rsidRPr="007C6677">
        <w:rPr>
          <w:rFonts w:hint="eastAsia"/>
          <w:lang w:eastAsia="zh-CN"/>
        </w:rPr>
        <w:t xml:space="preserve">the </w:t>
      </w:r>
      <w:r w:rsidR="007C6677" w:rsidRPr="007C6677">
        <w:rPr>
          <w:lang w:eastAsia="zh-CN"/>
        </w:rPr>
        <w:t xml:space="preserve">UNDP 60th </w:t>
      </w:r>
      <w:r w:rsidR="00285DE5">
        <w:rPr>
          <w:rFonts w:hint="eastAsia"/>
          <w:lang w:eastAsia="zh-CN"/>
        </w:rPr>
        <w:t>A</w:t>
      </w:r>
      <w:r w:rsidR="007C6677" w:rsidRPr="007C6677">
        <w:rPr>
          <w:lang w:eastAsia="zh-CN"/>
        </w:rPr>
        <w:t>nniversary</w:t>
      </w:r>
      <w:r w:rsidR="007C6677" w:rsidRPr="007C6677">
        <w:rPr>
          <w:rFonts w:hint="eastAsia"/>
          <w:lang w:eastAsia="zh-CN"/>
        </w:rPr>
        <w:t xml:space="preserve"> </w:t>
      </w:r>
      <w:r w:rsidR="00285DE5">
        <w:rPr>
          <w:rFonts w:hint="eastAsia"/>
          <w:lang w:eastAsia="zh-CN"/>
        </w:rPr>
        <w:t>R</w:t>
      </w:r>
      <w:r w:rsidR="007C6677" w:rsidRPr="007C6677">
        <w:rPr>
          <w:rFonts w:hint="eastAsia"/>
          <w:lang w:eastAsia="zh-CN"/>
        </w:rPr>
        <w:t>eception on Nov 13, 2025</w:t>
      </w:r>
      <w:r w:rsidR="007C6677" w:rsidRPr="007C6677">
        <w:rPr>
          <w:lang w:eastAsia="zh-CN"/>
        </w:rPr>
        <w:t>, photos</w:t>
      </w:r>
      <w:r w:rsidR="00285DE5">
        <w:rPr>
          <w:rFonts w:hint="eastAsia"/>
          <w:lang w:eastAsia="zh-CN"/>
        </w:rPr>
        <w:t xml:space="preserve"> of the project</w:t>
      </w:r>
      <w:r w:rsidR="007C6677" w:rsidRPr="007C6677">
        <w:rPr>
          <w:lang w:eastAsia="zh-CN"/>
        </w:rPr>
        <w:t xml:space="preserve"> were </w:t>
      </w:r>
      <w:r w:rsidR="00285DE5" w:rsidRPr="007C6677">
        <w:rPr>
          <w:lang w:eastAsia="zh-CN"/>
        </w:rPr>
        <w:t xml:space="preserve">selected </w:t>
      </w:r>
      <w:r w:rsidR="00285DE5">
        <w:rPr>
          <w:rFonts w:hint="eastAsia"/>
          <w:lang w:eastAsia="zh-CN"/>
        </w:rPr>
        <w:t xml:space="preserve">and </w:t>
      </w:r>
      <w:r w:rsidR="007C6677" w:rsidRPr="007C6677">
        <w:rPr>
          <w:lang w:eastAsia="zh-CN"/>
        </w:rPr>
        <w:t>showcased to key partners and high-level guests</w:t>
      </w:r>
      <w:r w:rsidR="007C6677" w:rsidRPr="007C6677">
        <w:rPr>
          <w:rFonts w:hint="eastAsia"/>
          <w:lang w:eastAsia="zh-CN"/>
        </w:rPr>
        <w:t>,</w:t>
      </w:r>
      <w:r w:rsidR="007C6677" w:rsidRPr="007C6677">
        <w:rPr>
          <w:lang w:eastAsia="zh-CN"/>
        </w:rPr>
        <w:t xml:space="preserve"> enhanc</w:t>
      </w:r>
      <w:r w:rsidR="007C6677" w:rsidRPr="007C6677">
        <w:rPr>
          <w:rFonts w:hint="eastAsia"/>
          <w:lang w:eastAsia="zh-CN"/>
        </w:rPr>
        <w:t>ing</w:t>
      </w:r>
      <w:r w:rsidR="007C6677" w:rsidRPr="007C6677">
        <w:rPr>
          <w:lang w:eastAsia="zh-CN"/>
        </w:rPr>
        <w:t xml:space="preserve"> the project’s visibility and broaden</w:t>
      </w:r>
      <w:r w:rsidR="007C6677" w:rsidRPr="007C6677">
        <w:rPr>
          <w:rFonts w:hint="eastAsia"/>
          <w:lang w:eastAsia="zh-CN"/>
        </w:rPr>
        <w:t>ing</w:t>
      </w:r>
      <w:r w:rsidR="007C6677" w:rsidRPr="007C6677">
        <w:rPr>
          <w:lang w:eastAsia="zh-CN"/>
        </w:rPr>
        <w:t xml:space="preserve"> its outreach and impact among diverse stakeholders.</w:t>
      </w:r>
    </w:p>
    <w:p w14:paraId="1189A786" w14:textId="77777777" w:rsidR="006B5BF1" w:rsidRDefault="006B5BF1" w:rsidP="00A42BF5">
      <w:pPr>
        <w:pStyle w:val="a3"/>
        <w:jc w:val="both"/>
        <w:rPr>
          <w:lang w:eastAsia="zh-CN"/>
        </w:rPr>
      </w:pPr>
    </w:p>
    <w:p w14:paraId="47A8BA7D" w14:textId="460038A3" w:rsidR="00D7480D" w:rsidRDefault="5B101057" w:rsidP="00A42BF5">
      <w:pPr>
        <w:pStyle w:val="a3"/>
        <w:jc w:val="both"/>
        <w:rPr>
          <w:lang w:eastAsia="zh-CN"/>
        </w:rPr>
      </w:pPr>
      <w:r w:rsidRPr="5D3FA98E">
        <w:rPr>
          <w:lang w:eastAsia="zh-CN"/>
        </w:rPr>
        <w:t>Building on the foundation of Tongji University’s State Key Laboratory of Disaster Reduction in Civil Engineering, the initiative aligns closely with China’s 14th Five-Year Plan and Shanghai’s 2035 Masterplan, both emphasizing resilient, green, and low-carbon urban development.</w:t>
      </w:r>
      <w:r w:rsidR="698E3BF0" w:rsidRPr="5D3FA98E">
        <w:rPr>
          <w:lang w:eastAsia="zh-CN"/>
        </w:rPr>
        <w:t xml:space="preserve"> </w:t>
      </w:r>
      <w:r w:rsidR="4BC74932" w:rsidRPr="5D3FA98E">
        <w:rPr>
          <w:lang w:eastAsia="zh-CN"/>
        </w:rPr>
        <w:t xml:space="preserve">As the first joint-project between UNDP and </w:t>
      </w:r>
      <w:r w:rsidR="339E47E7" w:rsidRPr="4B5E23F0">
        <w:rPr>
          <w:lang w:eastAsia="zh-CN"/>
        </w:rPr>
        <w:t>a</w:t>
      </w:r>
      <w:r w:rsidR="00D7480D" w:rsidRPr="5D3FA98E" w:rsidDel="00D7480D">
        <w:rPr>
          <w:lang w:eastAsia="zh-CN"/>
        </w:rPr>
        <w:t xml:space="preserve"> </w:t>
      </w:r>
      <w:r w:rsidR="4BC74932" w:rsidRPr="5D3FA98E">
        <w:rPr>
          <w:lang w:eastAsia="zh-CN"/>
        </w:rPr>
        <w:t>Chinese University, RISE Lab has served as a collaborative platform to advance innovative technologies, policy solutions, and capacity-building efforts for climate and disaster resilience.</w:t>
      </w:r>
      <w:r w:rsidR="3860A3C7" w:rsidRPr="5D3FA98E">
        <w:rPr>
          <w:lang w:eastAsia="zh-CN"/>
        </w:rPr>
        <w:t xml:space="preserve"> It also has brought an exciting opportunity to facilitate exchanges of China’s best practices on urban resilience with other developing countries, contributing to global urban resilience and the achievement of the 2030 Agenda for Sustainable Development.</w:t>
      </w:r>
    </w:p>
    <w:p w14:paraId="755F82EB" w14:textId="77777777" w:rsidR="00807AA3" w:rsidRDefault="00807AA3" w:rsidP="00A42BF5">
      <w:pPr>
        <w:pStyle w:val="a3"/>
        <w:jc w:val="both"/>
        <w:rPr>
          <w:lang w:eastAsia="zh-CN"/>
        </w:rPr>
      </w:pPr>
    </w:p>
    <w:p w14:paraId="49584DB9" w14:textId="0F051AF5" w:rsidR="00807AA3" w:rsidRDefault="3CD581DF" w:rsidP="00A42BF5">
      <w:pPr>
        <w:pStyle w:val="a3"/>
        <w:jc w:val="both"/>
        <w:rPr>
          <w:lang w:eastAsia="zh-CN"/>
        </w:rPr>
      </w:pPr>
      <w:r w:rsidRPr="58703ADD">
        <w:rPr>
          <w:lang w:eastAsia="zh-CN"/>
        </w:rPr>
        <w:t xml:space="preserve">The long-term impact of the project can be observed in the below </w:t>
      </w:r>
      <w:r w:rsidR="2B0A4A17" w:rsidRPr="58703ADD">
        <w:rPr>
          <w:lang w:eastAsia="zh-CN"/>
        </w:rPr>
        <w:t>three</w:t>
      </w:r>
      <w:r w:rsidR="42CB6CD5" w:rsidRPr="58703ADD">
        <w:rPr>
          <w:lang w:eastAsia="zh-CN"/>
        </w:rPr>
        <w:t xml:space="preserve"> </w:t>
      </w:r>
      <w:r w:rsidRPr="58703ADD">
        <w:rPr>
          <w:lang w:eastAsia="zh-CN"/>
        </w:rPr>
        <w:t>key areas:</w:t>
      </w:r>
    </w:p>
    <w:p w14:paraId="7BCE385D" w14:textId="77777777" w:rsidR="00807AA3" w:rsidRDefault="00807AA3" w:rsidP="00A42BF5">
      <w:pPr>
        <w:pStyle w:val="a3"/>
        <w:jc w:val="both"/>
        <w:rPr>
          <w:lang w:eastAsia="zh-CN"/>
        </w:rPr>
      </w:pPr>
    </w:p>
    <w:p w14:paraId="34CB9E64" w14:textId="2A1CC2BC" w:rsidR="007E6DE0" w:rsidRPr="007E6DE0" w:rsidRDefault="007E6DE0" w:rsidP="007E6DE0">
      <w:pPr>
        <w:pStyle w:val="afb"/>
        <w:numPr>
          <w:ilvl w:val="0"/>
          <w:numId w:val="31"/>
        </w:numPr>
        <w:rPr>
          <w:b/>
          <w:bCs/>
          <w:lang w:eastAsia="zh-CN"/>
        </w:rPr>
      </w:pPr>
      <w:r w:rsidRPr="007E6DE0">
        <w:rPr>
          <w:b/>
          <w:bCs/>
          <w:lang w:eastAsia="zh-CN"/>
        </w:rPr>
        <w:t xml:space="preserve">Empowering government capacity </w:t>
      </w:r>
      <w:r w:rsidR="0047357F">
        <w:rPr>
          <w:rFonts w:hint="eastAsia"/>
          <w:b/>
          <w:bCs/>
          <w:lang w:eastAsia="zh-CN"/>
        </w:rPr>
        <w:t>for</w:t>
      </w:r>
      <w:r w:rsidRPr="007E6DE0">
        <w:rPr>
          <w:b/>
          <w:bCs/>
          <w:lang w:eastAsia="zh-CN"/>
        </w:rPr>
        <w:t xml:space="preserve"> innovati</w:t>
      </w:r>
      <w:r w:rsidR="0047357F">
        <w:rPr>
          <w:rFonts w:hint="eastAsia"/>
          <w:b/>
          <w:bCs/>
          <w:lang w:eastAsia="zh-CN"/>
        </w:rPr>
        <w:t>ve</w:t>
      </w:r>
      <w:r w:rsidRPr="007E6DE0">
        <w:rPr>
          <w:b/>
          <w:bCs/>
          <w:lang w:eastAsia="zh-CN"/>
        </w:rPr>
        <w:t xml:space="preserve"> urban resilience</w:t>
      </w:r>
    </w:p>
    <w:p w14:paraId="47D43A32" w14:textId="77777777" w:rsidR="0066186C" w:rsidRDefault="0066186C" w:rsidP="00BA7008">
      <w:pPr>
        <w:pStyle w:val="a3"/>
        <w:jc w:val="both"/>
        <w:rPr>
          <w:lang w:eastAsia="zh-CN"/>
        </w:rPr>
      </w:pPr>
    </w:p>
    <w:p w14:paraId="220D163F" w14:textId="393738FD" w:rsidR="007E6DE0" w:rsidRDefault="724A1998" w:rsidP="4B5E23F0">
      <w:pPr>
        <w:pStyle w:val="a3"/>
        <w:spacing w:before="240" w:after="240"/>
        <w:jc w:val="both"/>
      </w:pPr>
      <w:r w:rsidRPr="5D3FA98E">
        <w:rPr>
          <w:lang w:eastAsia="zh-CN"/>
        </w:rPr>
        <w:t>The project has identified policy gaps as one of the root causes that has led to a lack of urban resilience in developing countries, especially Least Developed Countries (LDCs), Landlocked Developing Countries (LLDCs), and Small Island Developing States (SIDS). It is limited by a lack of research initiatives, insufficient global networks for guidance on strengthening policy, and limited access to global knowledge hubs.</w:t>
      </w:r>
      <w:r w:rsidR="4DAF505D" w:rsidRPr="5D3FA98E">
        <w:rPr>
          <w:lang w:eastAsia="zh-CN"/>
        </w:rPr>
        <w:t xml:space="preserve"> Building on the </w:t>
      </w:r>
      <w:r w:rsidR="28388ED6" w:rsidRPr="5D3FA98E">
        <w:rPr>
          <w:lang w:eastAsia="zh-CN"/>
        </w:rPr>
        <w:t xml:space="preserve">training </w:t>
      </w:r>
      <w:proofErr w:type="spellStart"/>
      <w:r w:rsidR="28388ED6" w:rsidRPr="5D3FA98E">
        <w:rPr>
          <w:lang w:eastAsia="zh-CN"/>
        </w:rPr>
        <w:t>programme</w:t>
      </w:r>
      <w:proofErr w:type="spellEnd"/>
      <w:r w:rsidR="28388ED6" w:rsidRPr="5D3FA98E">
        <w:rPr>
          <w:lang w:eastAsia="zh-CN"/>
        </w:rPr>
        <w:t xml:space="preserve"> and international forum in RISE Week 2025, the project has begun to strengthen government capacity for innovative and evidence-based urban resilience policies. </w:t>
      </w:r>
      <w:r w:rsidR="12823D87" w:rsidRPr="5D3FA98E">
        <w:rPr>
          <w:lang w:eastAsia="zh-CN"/>
        </w:rPr>
        <w:t>Country representatives were able to identify Nature-Based Solutions (</w:t>
      </w:r>
      <w:proofErr w:type="spellStart"/>
      <w:r w:rsidR="12823D87" w:rsidRPr="5D3FA98E">
        <w:rPr>
          <w:lang w:eastAsia="zh-CN"/>
        </w:rPr>
        <w:t>NbS</w:t>
      </w:r>
      <w:proofErr w:type="spellEnd"/>
      <w:r w:rsidR="12823D87" w:rsidRPr="5D3FA98E">
        <w:rPr>
          <w:lang w:eastAsia="zh-CN"/>
        </w:rPr>
        <w:t>), data-driven planning, and multi-stakeholder collaboration as the main areas for advancing urban resilience. These insights are expected to translate into national and municipal-level initiatives that localize global frameworks into practical actions.</w:t>
      </w:r>
      <w:r w:rsidR="0BEE0F40" w:rsidRPr="5D3FA98E">
        <w:rPr>
          <w:lang w:eastAsia="zh-CN"/>
        </w:rPr>
        <w:t xml:space="preserve"> Countries such as Brazil, Fiji, and Indonesia </w:t>
      </w:r>
      <w:r w:rsidR="37ACBB9C" w:rsidRPr="5D3FA98E">
        <w:rPr>
          <w:lang w:eastAsia="zh-CN"/>
        </w:rPr>
        <w:t>are interested in</w:t>
      </w:r>
      <w:r w:rsidR="0BEE0F40" w:rsidRPr="5D3FA98E">
        <w:rPr>
          <w:lang w:eastAsia="zh-CN"/>
        </w:rPr>
        <w:t xml:space="preserve"> develop</w:t>
      </w:r>
      <w:r w:rsidR="37ACBB9C" w:rsidRPr="5D3FA98E">
        <w:rPr>
          <w:lang w:eastAsia="zh-CN"/>
        </w:rPr>
        <w:t>ing</w:t>
      </w:r>
      <w:r w:rsidR="0BEE0F40" w:rsidRPr="5D3FA98E">
        <w:rPr>
          <w:lang w:eastAsia="zh-CN"/>
        </w:rPr>
        <w:t xml:space="preserve"> cross-sectoral partnerships for resilient infrastructure, while Sri Lanka and Egypt are exploring the integration of artificial intelligence and digital technologies into early warning systems.</w:t>
      </w:r>
      <w:r w:rsidR="37ACBB9C" w:rsidRPr="5D3FA98E">
        <w:rPr>
          <w:lang w:eastAsia="zh-CN"/>
        </w:rPr>
        <w:t xml:space="preserve"> </w:t>
      </w:r>
      <w:r w:rsidR="02353A75" w:rsidRPr="5D3FA98E">
        <w:t>“Brazil is committed to building resilient and sustainable cities. Representing the Ministry of Cities, we aim to strengthen urban preparedness for climate-related disasters such as floods, droughts, and wildfires. Events like this provide valuable opportunities to exchange knowledge with peers and learn from international best practices to enhance our cities’ resilience,” said Paula Coelho da Nóbrega, Director of Program Monitoring at the Ministry of Cities, and Vaneska Paiva Henrique, Urban Planning Coordinator at the Secretariat of Environment, Urbanism and Sustainability of Porto Alegre.</w:t>
      </w:r>
    </w:p>
    <w:p w14:paraId="5EC14DE9" w14:textId="120C06F6" w:rsidR="007E6DE0" w:rsidRDefault="37ACBB9C" w:rsidP="00BA7008">
      <w:pPr>
        <w:pStyle w:val="a3"/>
        <w:jc w:val="both"/>
        <w:rPr>
          <w:lang w:eastAsia="zh-CN"/>
        </w:rPr>
      </w:pPr>
      <w:r w:rsidRPr="5D3FA98E">
        <w:rPr>
          <w:lang w:eastAsia="zh-CN"/>
        </w:rPr>
        <w:t>Moreover, Pacific islands like Kiribati and Solomon Islands are more interested in financial risk-transfer mechanisms like insurance to enhance community safety and promote long-term resilience.</w:t>
      </w:r>
      <w:r w:rsidR="3B53DDD7" w:rsidRPr="5D3FA98E">
        <w:rPr>
          <w:lang w:eastAsia="zh-CN"/>
        </w:rPr>
        <w:t xml:space="preserve"> Those insightful discussions and emerging initiatives will be serving as a ground long-term institutional strengthening and policy innovation that has been driven by RISE Lab.</w:t>
      </w:r>
      <w:r w:rsidR="0103424A" w:rsidRPr="5D3FA98E">
        <w:rPr>
          <w:lang w:eastAsia="zh-CN"/>
        </w:rPr>
        <w:t xml:space="preserve"> In the long tun, RISE Lab will continue to function as an international platform and knowledge hub for enabling governments to identify scalable solutions, exchange technical expertise, and accelerate the </w:t>
      </w:r>
      <w:r w:rsidR="75013E9D" w:rsidRPr="5D3FA98E">
        <w:rPr>
          <w:lang w:eastAsia="zh-CN"/>
        </w:rPr>
        <w:t>mainstreaming of resilience into urban polic</w:t>
      </w:r>
      <w:r w:rsidR="73F1D040" w:rsidRPr="5D3FA98E">
        <w:rPr>
          <w:lang w:eastAsia="zh-CN"/>
        </w:rPr>
        <w:t>y-making process.</w:t>
      </w:r>
    </w:p>
    <w:p w14:paraId="2667048D" w14:textId="77777777" w:rsidR="00D61046" w:rsidRPr="007E6DE0" w:rsidRDefault="00D61046" w:rsidP="007E6DE0">
      <w:pPr>
        <w:pStyle w:val="a3"/>
        <w:jc w:val="both"/>
        <w:rPr>
          <w:lang w:eastAsia="zh-CN"/>
        </w:rPr>
      </w:pPr>
    </w:p>
    <w:p w14:paraId="5B183E9F" w14:textId="1C5BB078" w:rsidR="00807AA3" w:rsidRPr="005857D5" w:rsidRDefault="005857D5" w:rsidP="00AE7444">
      <w:pPr>
        <w:pStyle w:val="a3"/>
        <w:numPr>
          <w:ilvl w:val="0"/>
          <w:numId w:val="31"/>
        </w:numPr>
        <w:jc w:val="both"/>
        <w:rPr>
          <w:b/>
          <w:bCs/>
          <w:lang w:eastAsia="zh-CN"/>
        </w:rPr>
      </w:pPr>
      <w:r w:rsidRPr="005857D5">
        <w:rPr>
          <w:rFonts w:hint="eastAsia"/>
          <w:b/>
          <w:bCs/>
          <w:lang w:eastAsia="zh-CN"/>
        </w:rPr>
        <w:t xml:space="preserve">Fostering a global knowledge exchange network under </w:t>
      </w:r>
      <w:r w:rsidRPr="005857D5">
        <w:rPr>
          <w:b/>
          <w:bCs/>
          <w:lang w:eastAsia="zh-CN"/>
        </w:rPr>
        <w:t>South-South Cooperation</w:t>
      </w:r>
      <w:r w:rsidRPr="005857D5">
        <w:rPr>
          <w:rFonts w:hint="eastAsia"/>
          <w:b/>
          <w:bCs/>
          <w:lang w:eastAsia="zh-CN"/>
        </w:rPr>
        <w:t xml:space="preserve">, sharing </w:t>
      </w:r>
      <w:r w:rsidRPr="005857D5">
        <w:rPr>
          <w:b/>
          <w:bCs/>
          <w:lang w:eastAsia="zh-CN"/>
        </w:rPr>
        <w:t>China’</w:t>
      </w:r>
      <w:r w:rsidRPr="005857D5">
        <w:rPr>
          <w:rFonts w:hint="eastAsia"/>
          <w:b/>
          <w:bCs/>
          <w:lang w:eastAsia="zh-CN"/>
        </w:rPr>
        <w:t xml:space="preserve">s best practices and promoting </w:t>
      </w:r>
      <w:r w:rsidRPr="005857D5">
        <w:rPr>
          <w:b/>
          <w:bCs/>
          <w:lang w:eastAsia="zh-CN"/>
        </w:rPr>
        <w:t>front</w:t>
      </w:r>
      <w:r w:rsidRPr="005857D5">
        <w:rPr>
          <w:rFonts w:hint="eastAsia"/>
          <w:b/>
          <w:bCs/>
          <w:lang w:eastAsia="zh-CN"/>
        </w:rPr>
        <w:t>-tier technologies</w:t>
      </w:r>
    </w:p>
    <w:p w14:paraId="53A93ADE" w14:textId="77777777" w:rsidR="0066186C" w:rsidRDefault="0066186C" w:rsidP="00D61046">
      <w:pPr>
        <w:pStyle w:val="a3"/>
        <w:jc w:val="both"/>
        <w:rPr>
          <w:lang w:eastAsia="zh-CN"/>
        </w:rPr>
      </w:pPr>
    </w:p>
    <w:p w14:paraId="29032E5B" w14:textId="3B884AE7" w:rsidR="005857D5" w:rsidRDefault="0066186C" w:rsidP="00D61046">
      <w:pPr>
        <w:pStyle w:val="a3"/>
        <w:jc w:val="both"/>
        <w:rPr>
          <w:lang w:eastAsia="zh-CN"/>
        </w:rPr>
      </w:pPr>
      <w:r>
        <w:rPr>
          <w:rFonts w:hint="eastAsia"/>
          <w:lang w:eastAsia="zh-CN"/>
        </w:rPr>
        <w:t xml:space="preserve">RISE Week Community was formed during RISE Week 2025 by all participants and guests invited, which </w:t>
      </w:r>
      <w:r w:rsidRPr="0066186C">
        <w:rPr>
          <w:lang w:eastAsia="zh-CN"/>
        </w:rPr>
        <w:t>has laid the foundation for a long-term South</w:t>
      </w:r>
      <w:r w:rsidR="00CE1E7D">
        <w:rPr>
          <w:rFonts w:hint="eastAsia"/>
          <w:lang w:eastAsia="zh-CN"/>
        </w:rPr>
        <w:t xml:space="preserve"> - </w:t>
      </w:r>
      <w:r w:rsidRPr="0066186C">
        <w:rPr>
          <w:lang w:eastAsia="zh-CN"/>
        </w:rPr>
        <w:t xml:space="preserve">South cooperation network that connects governments, </w:t>
      </w:r>
      <w:r w:rsidR="00A4031E">
        <w:rPr>
          <w:rFonts w:hint="eastAsia"/>
          <w:lang w:eastAsia="zh-CN"/>
        </w:rPr>
        <w:t>academic</w:t>
      </w:r>
      <w:r w:rsidRPr="0066186C">
        <w:rPr>
          <w:lang w:eastAsia="zh-CN"/>
        </w:rPr>
        <w:t xml:space="preserve"> institutions, and private sector partners across Asia-Pacific and beyond.</w:t>
      </w:r>
      <w:r w:rsidR="009F2078">
        <w:rPr>
          <w:rFonts w:hint="eastAsia"/>
          <w:lang w:eastAsia="zh-CN"/>
        </w:rPr>
        <w:t xml:space="preserve"> </w:t>
      </w:r>
      <w:r w:rsidR="00A4031E">
        <w:rPr>
          <w:lang w:eastAsia="zh-CN"/>
        </w:rPr>
        <w:t>D</w:t>
      </w:r>
      <w:r w:rsidR="00A4031E">
        <w:rPr>
          <w:rFonts w:hint="eastAsia"/>
          <w:lang w:eastAsia="zh-CN"/>
        </w:rPr>
        <w:t xml:space="preserve">erived from the fruitful group and panel discussions, participating countries expressed strong intention to </w:t>
      </w:r>
      <w:r w:rsidR="00DC0066">
        <w:rPr>
          <w:rFonts w:hint="eastAsia"/>
          <w:lang w:eastAsia="zh-CN"/>
        </w:rPr>
        <w:t xml:space="preserve">apply data-driven and technology-enabled solutions by </w:t>
      </w:r>
      <w:r w:rsidR="00DC0066" w:rsidRPr="00DC0066">
        <w:rPr>
          <w:lang w:eastAsia="zh-CN"/>
        </w:rPr>
        <w:t>joint research, technical cooperation, and academic exchange</w:t>
      </w:r>
      <w:r w:rsidR="00212067">
        <w:rPr>
          <w:rFonts w:hint="eastAsia"/>
          <w:lang w:eastAsia="zh-CN"/>
        </w:rPr>
        <w:t>s</w:t>
      </w:r>
      <w:r w:rsidR="00DC0066">
        <w:rPr>
          <w:rFonts w:hint="eastAsia"/>
          <w:lang w:eastAsia="zh-CN"/>
        </w:rPr>
        <w:t xml:space="preserve">. </w:t>
      </w:r>
      <w:r w:rsidR="00A85F93">
        <w:rPr>
          <w:lang w:eastAsia="zh-CN"/>
        </w:rPr>
        <w:t>T</w:t>
      </w:r>
      <w:r w:rsidR="00A85F93">
        <w:rPr>
          <w:rFonts w:hint="eastAsia"/>
          <w:lang w:eastAsia="zh-CN"/>
        </w:rPr>
        <w:t>he key focus</w:t>
      </w:r>
      <w:r w:rsidR="001707BD">
        <w:rPr>
          <w:rFonts w:hint="eastAsia"/>
          <w:lang w:eastAsia="zh-CN"/>
        </w:rPr>
        <w:t>es</w:t>
      </w:r>
      <w:r w:rsidR="00A85F93">
        <w:rPr>
          <w:rFonts w:hint="eastAsia"/>
          <w:lang w:eastAsia="zh-CN"/>
        </w:rPr>
        <w:t xml:space="preserve"> include open-data systems, </w:t>
      </w:r>
      <w:r w:rsidR="00A85F93" w:rsidRPr="00A85F93">
        <w:rPr>
          <w:lang w:eastAsia="zh-CN"/>
        </w:rPr>
        <w:t>digital twin technologies, satellite imagery, and sustainable construction materials</w:t>
      </w:r>
      <w:r w:rsidR="00B874BB">
        <w:rPr>
          <w:rFonts w:hint="eastAsia"/>
          <w:lang w:eastAsia="zh-CN"/>
        </w:rPr>
        <w:t xml:space="preserve">, which could utilize </w:t>
      </w:r>
      <w:r w:rsidR="00B874BB">
        <w:rPr>
          <w:lang w:eastAsia="zh-CN"/>
        </w:rPr>
        <w:t>China’</w:t>
      </w:r>
      <w:r w:rsidR="00B874BB">
        <w:rPr>
          <w:rFonts w:hint="eastAsia"/>
          <w:lang w:eastAsia="zh-CN"/>
        </w:rPr>
        <w:t>s advanced experience and Tongji University</w:t>
      </w:r>
      <w:r w:rsidR="00B874BB">
        <w:rPr>
          <w:lang w:eastAsia="zh-CN"/>
        </w:rPr>
        <w:t>’</w:t>
      </w:r>
      <w:r w:rsidR="00B874BB">
        <w:rPr>
          <w:rFonts w:hint="eastAsia"/>
          <w:lang w:eastAsia="zh-CN"/>
        </w:rPr>
        <w:t>s top expertise.</w:t>
      </w:r>
      <w:r w:rsidR="002F041A">
        <w:rPr>
          <w:rFonts w:hint="eastAsia"/>
          <w:lang w:eastAsia="zh-CN"/>
        </w:rPr>
        <w:t xml:space="preserve"> </w:t>
      </w:r>
      <w:r w:rsidR="00036427">
        <w:rPr>
          <w:lang w:eastAsia="zh-CN"/>
        </w:rPr>
        <w:t>O</w:t>
      </w:r>
      <w:r w:rsidR="00036427">
        <w:rPr>
          <w:rFonts w:hint="eastAsia"/>
          <w:lang w:eastAsia="zh-CN"/>
        </w:rPr>
        <w:t xml:space="preserve">ver the long term, </w:t>
      </w:r>
      <w:r w:rsidR="00A64E17">
        <w:rPr>
          <w:rFonts w:hint="eastAsia"/>
          <w:lang w:eastAsia="zh-CN"/>
        </w:rPr>
        <w:t xml:space="preserve">the project is expected to </w:t>
      </w:r>
      <w:r w:rsidR="001707BD">
        <w:rPr>
          <w:rFonts w:hint="eastAsia"/>
          <w:lang w:eastAsia="zh-CN"/>
        </w:rPr>
        <w:t xml:space="preserve">provide policy and technical support for countries to adapt and institutionalize the learnings, and </w:t>
      </w:r>
      <w:r w:rsidR="001743BF">
        <w:rPr>
          <w:rFonts w:hint="eastAsia"/>
          <w:lang w:eastAsia="zh-CN"/>
        </w:rPr>
        <w:t xml:space="preserve">promote dialogue </w:t>
      </w:r>
      <w:r w:rsidR="001743BF" w:rsidRPr="001743BF">
        <w:rPr>
          <w:lang w:eastAsia="zh-CN"/>
        </w:rPr>
        <w:t>between engineers, urban planners, and policymakers</w:t>
      </w:r>
      <w:r w:rsidR="001743BF">
        <w:rPr>
          <w:rFonts w:hint="eastAsia"/>
          <w:lang w:eastAsia="zh-CN"/>
        </w:rPr>
        <w:t xml:space="preserve">. </w:t>
      </w:r>
      <w:r w:rsidR="009D0012">
        <w:rPr>
          <w:lang w:eastAsia="zh-CN"/>
        </w:rPr>
        <w:t>T</w:t>
      </w:r>
      <w:r w:rsidR="009D0012">
        <w:rPr>
          <w:rFonts w:hint="eastAsia"/>
          <w:lang w:eastAsia="zh-CN"/>
        </w:rPr>
        <w:t xml:space="preserve">hrough continuous peer learning and follow-up actions such as </w:t>
      </w:r>
      <w:r w:rsidR="009D0012" w:rsidRPr="009D0012">
        <w:rPr>
          <w:lang w:eastAsia="zh-CN"/>
        </w:rPr>
        <w:t>co-development of digital tools, joint laboratories, pilot projects tailored to local contexts</w:t>
      </w:r>
      <w:r w:rsidR="009D0012">
        <w:rPr>
          <w:rFonts w:hint="eastAsia"/>
          <w:lang w:eastAsia="zh-CN"/>
        </w:rPr>
        <w:t xml:space="preserve">, </w:t>
      </w:r>
      <w:r w:rsidR="005C433C">
        <w:rPr>
          <w:rFonts w:hint="eastAsia"/>
          <w:lang w:eastAsia="zh-CN"/>
        </w:rPr>
        <w:t xml:space="preserve">RISE Lab will serve as a catalyst for translating best practices and front-tier </w:t>
      </w:r>
      <w:r w:rsidR="005C433C">
        <w:rPr>
          <w:lang w:eastAsia="zh-CN"/>
        </w:rPr>
        <w:t>technologies</w:t>
      </w:r>
      <w:r w:rsidR="005C433C">
        <w:rPr>
          <w:rFonts w:hint="eastAsia"/>
          <w:lang w:eastAsia="zh-CN"/>
        </w:rPr>
        <w:t xml:space="preserve"> from </w:t>
      </w:r>
      <w:r w:rsidR="005C433C">
        <w:rPr>
          <w:lang w:eastAsia="zh-CN"/>
        </w:rPr>
        <w:t>China</w:t>
      </w:r>
      <w:r w:rsidR="005C433C">
        <w:rPr>
          <w:rFonts w:hint="eastAsia"/>
          <w:lang w:eastAsia="zh-CN"/>
        </w:rPr>
        <w:t xml:space="preserve"> into </w:t>
      </w:r>
      <w:r w:rsidR="00E16E70" w:rsidRPr="00E16E70">
        <w:rPr>
          <w:lang w:eastAsia="zh-CN"/>
        </w:rPr>
        <w:t>scalable</w:t>
      </w:r>
      <w:r w:rsidR="00E16E70">
        <w:rPr>
          <w:rFonts w:hint="eastAsia"/>
          <w:lang w:eastAsia="zh-CN"/>
        </w:rPr>
        <w:t xml:space="preserve"> and </w:t>
      </w:r>
      <w:r w:rsidR="00E16E70" w:rsidRPr="00E16E70">
        <w:rPr>
          <w:lang w:eastAsia="zh-CN"/>
        </w:rPr>
        <w:t>context-sensitive</w:t>
      </w:r>
      <w:r w:rsidR="00E16E70">
        <w:rPr>
          <w:rFonts w:hint="eastAsia"/>
          <w:lang w:eastAsia="zh-CN"/>
        </w:rPr>
        <w:t xml:space="preserve"> urban solutions of resilience on the ground.</w:t>
      </w:r>
    </w:p>
    <w:p w14:paraId="3172BA5B" w14:textId="77777777" w:rsidR="0051448D" w:rsidRDefault="0051448D" w:rsidP="00D61046">
      <w:pPr>
        <w:pStyle w:val="a3"/>
        <w:jc w:val="both"/>
        <w:rPr>
          <w:lang w:eastAsia="zh-CN"/>
        </w:rPr>
      </w:pPr>
    </w:p>
    <w:p w14:paraId="4043F7E2" w14:textId="5AEE80D2" w:rsidR="005857D5" w:rsidRPr="0051448D" w:rsidRDefault="0051448D" w:rsidP="0051448D">
      <w:pPr>
        <w:pStyle w:val="a3"/>
        <w:numPr>
          <w:ilvl w:val="0"/>
          <w:numId w:val="31"/>
        </w:numPr>
        <w:jc w:val="both"/>
        <w:rPr>
          <w:b/>
          <w:bCs/>
          <w:lang w:eastAsia="zh-CN"/>
        </w:rPr>
      </w:pPr>
      <w:r>
        <w:rPr>
          <w:rFonts w:hint="eastAsia"/>
          <w:b/>
          <w:bCs/>
          <w:lang w:eastAsia="zh-CN"/>
        </w:rPr>
        <w:t xml:space="preserve">Promoting youth participation in </w:t>
      </w:r>
      <w:r w:rsidR="00986A93">
        <w:rPr>
          <w:rFonts w:hint="eastAsia"/>
          <w:b/>
          <w:bCs/>
          <w:lang w:eastAsia="zh-CN"/>
        </w:rPr>
        <w:t>urban resilience</w:t>
      </w:r>
    </w:p>
    <w:p w14:paraId="47E26245" w14:textId="53CD82D7" w:rsidR="0051448D" w:rsidRDefault="113FAB3B" w:rsidP="00694381">
      <w:pPr>
        <w:pStyle w:val="a3"/>
        <w:jc w:val="both"/>
        <w:rPr>
          <w:lang w:eastAsia="zh-CN"/>
        </w:rPr>
      </w:pPr>
      <w:r w:rsidRPr="5D3FA98E">
        <w:rPr>
          <w:lang w:eastAsia="zh-CN"/>
        </w:rPr>
        <w:t xml:space="preserve">As </w:t>
      </w:r>
      <w:r w:rsidR="1857D44B" w:rsidRPr="5D3FA98E">
        <w:rPr>
          <w:lang w:eastAsia="zh-CN"/>
        </w:rPr>
        <w:t xml:space="preserve">the younger generation remains under-empowered and unaware of urban resilience while few talent cultivation programs are available, the project has identified youth participation promotion as one of its long-term goals. During RISE Week 2025, this topic has been brought up as one of the key areas of support requested by participating countries. </w:t>
      </w:r>
      <w:r w:rsidR="05D2B105" w:rsidRPr="5D3FA98E">
        <w:rPr>
          <w:lang w:eastAsia="zh-CN"/>
        </w:rPr>
        <w:t xml:space="preserve">Multiple stakeholders have showed interests in co-developing technical training and fellowship </w:t>
      </w:r>
      <w:proofErr w:type="spellStart"/>
      <w:r w:rsidR="05D2B105" w:rsidRPr="5D3FA98E">
        <w:rPr>
          <w:lang w:eastAsia="zh-CN"/>
        </w:rPr>
        <w:t>programmes</w:t>
      </w:r>
      <w:proofErr w:type="spellEnd"/>
      <w:r w:rsidR="05D2B105" w:rsidRPr="5D3FA98E">
        <w:rPr>
          <w:lang w:eastAsia="zh-CN"/>
        </w:rPr>
        <w:t xml:space="preserve"> so that </w:t>
      </w:r>
      <w:r w:rsidR="6C93074D" w:rsidRPr="5D3FA98E">
        <w:rPr>
          <w:lang w:eastAsia="zh-CN"/>
        </w:rPr>
        <w:t xml:space="preserve">young professionals and university students can be empowered to actively contribute to the design and implementation of climate and disaster resilience solutions. </w:t>
      </w:r>
      <w:r w:rsidR="357DE860">
        <w:t xml:space="preserve"> </w:t>
      </w:r>
      <w:r w:rsidR="357DE860" w:rsidRPr="5D3FA98E">
        <w:rPr>
          <w:lang w:eastAsia="zh-CN"/>
        </w:rPr>
        <w:t xml:space="preserve">In addition, students from the College of Civil Engineering at Tongji University participated in RISE Week 2025 to gain greater exposure to international urban resilience agenda, </w:t>
      </w:r>
      <w:r w:rsidR="6854BCA8" w:rsidRPr="5D3FA98E">
        <w:rPr>
          <w:lang w:eastAsia="zh-CN"/>
        </w:rPr>
        <w:t>and to raise awareness among younger generations about the importance of building resilient cities.</w:t>
      </w:r>
      <w:r w:rsidR="357DE860" w:rsidRPr="5D3FA98E">
        <w:rPr>
          <w:lang w:eastAsia="zh-CN"/>
        </w:rPr>
        <w:t xml:space="preserve"> </w:t>
      </w:r>
      <w:r w:rsidR="6854BCA8" w:rsidRPr="5D3FA98E">
        <w:rPr>
          <w:lang w:eastAsia="zh-CN"/>
        </w:rPr>
        <w:t xml:space="preserve">Their participation also laid the groundwork for future youth-focused training and engagement </w:t>
      </w:r>
      <w:proofErr w:type="spellStart"/>
      <w:r w:rsidR="6854BCA8" w:rsidRPr="5D3FA98E">
        <w:rPr>
          <w:lang w:eastAsia="zh-CN"/>
        </w:rPr>
        <w:t>programmes</w:t>
      </w:r>
      <w:proofErr w:type="spellEnd"/>
      <w:r w:rsidR="6854BCA8" w:rsidRPr="5D3FA98E">
        <w:rPr>
          <w:lang w:eastAsia="zh-CN"/>
        </w:rPr>
        <w:t>.</w:t>
      </w:r>
      <w:r w:rsidR="21D995DD" w:rsidRPr="5D3FA98E">
        <w:rPr>
          <w:lang w:eastAsia="zh-CN"/>
        </w:rPr>
        <w:t xml:space="preserve"> During the event, youth participants from different countries collaborated closely, co-created innovative solutions, and shared their perspectives on how the next generation can contribute to building more sustainable and resilient urban futures.</w:t>
      </w:r>
    </w:p>
    <w:p w14:paraId="7AD38CBB" w14:textId="77777777" w:rsidR="00986A93" w:rsidRPr="00986A93" w:rsidRDefault="00986A93" w:rsidP="007E6DE0">
      <w:pPr>
        <w:pStyle w:val="a3"/>
        <w:jc w:val="both"/>
        <w:rPr>
          <w:lang w:eastAsia="zh-CN"/>
        </w:rPr>
      </w:pPr>
    </w:p>
    <w:p w14:paraId="14031280" w14:textId="3BCD2B4B" w:rsidR="00863401" w:rsidRPr="0030144F" w:rsidRDefault="006967C1" w:rsidP="0030144F">
      <w:pPr>
        <w:pStyle w:val="1"/>
      </w:pPr>
      <w:r w:rsidRPr="006D41FF">
        <w:t>C. RISK</w:t>
      </w:r>
      <w:r w:rsidR="00C81BD8">
        <w:rPr>
          <w:rFonts w:hint="eastAsia"/>
          <w:lang w:eastAsia="zh-CN"/>
        </w:rPr>
        <w:t xml:space="preserve"> MANAGEMENT</w:t>
      </w:r>
    </w:p>
    <w:p w14:paraId="09EEE573" w14:textId="77777777" w:rsidR="00C8791C" w:rsidRDefault="00C8791C" w:rsidP="00C8791C">
      <w:pPr>
        <w:pStyle w:val="a3"/>
        <w:rPr>
          <w:i/>
          <w:iCs/>
          <w:lang w:eastAsia="zh-CN"/>
        </w:rPr>
      </w:pPr>
    </w:p>
    <w:p w14:paraId="7A34D8C9" w14:textId="05B16913" w:rsidR="004D6DB5" w:rsidRDefault="00F80CBC" w:rsidP="0030144F">
      <w:pPr>
        <w:pStyle w:val="Guidance"/>
        <w:rPr>
          <w:lang w:eastAsia="zh-CN"/>
        </w:rPr>
      </w:pPr>
      <w:r w:rsidRPr="0093036E">
        <w:rPr>
          <w:b/>
          <w:bCs/>
        </w:rPr>
        <w:t>Guidance</w:t>
      </w:r>
      <w:r w:rsidRPr="0093036E">
        <w:t xml:space="preserve">. </w:t>
      </w:r>
      <w:r w:rsidR="006A7E23" w:rsidRPr="0093036E">
        <w:rPr>
          <w:lang w:eastAsia="zh-CN"/>
        </w:rPr>
        <w:t xml:space="preserve">Please refer to the "Risk Log/Register" annex in the project document. </w:t>
      </w:r>
      <w:r w:rsidR="006A7E23" w:rsidRPr="0093036E">
        <w:rPr>
          <w:rFonts w:hint="eastAsia"/>
          <w:lang w:eastAsia="zh-CN"/>
        </w:rPr>
        <w:t xml:space="preserve">Then </w:t>
      </w:r>
      <w:r w:rsidR="006A7E23" w:rsidRPr="0093036E">
        <w:rPr>
          <w:lang w:eastAsia="zh-CN"/>
        </w:rPr>
        <w:t xml:space="preserve">(a) </w:t>
      </w:r>
      <w:r w:rsidR="00CD7403" w:rsidRPr="0093036E">
        <w:rPr>
          <w:rFonts w:hint="eastAsia"/>
          <w:lang w:eastAsia="zh-CN"/>
        </w:rPr>
        <w:t>p</w:t>
      </w:r>
      <w:r w:rsidR="006A7E23" w:rsidRPr="0093036E">
        <w:rPr>
          <w:lang w:eastAsia="zh-CN"/>
        </w:rPr>
        <w:t xml:space="preserve">rovide updates on the existing risks </w:t>
      </w:r>
      <w:r w:rsidR="00BE3966" w:rsidRPr="0093036E">
        <w:rPr>
          <w:rFonts w:hint="eastAsia"/>
          <w:lang w:eastAsia="zh-CN"/>
        </w:rPr>
        <w:t xml:space="preserve">entries </w:t>
      </w:r>
      <w:r w:rsidR="006A7E23" w:rsidRPr="0093036E">
        <w:rPr>
          <w:lang w:eastAsia="zh-CN"/>
        </w:rPr>
        <w:t xml:space="preserve">and their corresponding </w:t>
      </w:r>
      <w:r w:rsidR="001E3130" w:rsidRPr="0093036E">
        <w:rPr>
          <w:lang w:eastAsia="zh-CN"/>
        </w:rPr>
        <w:t>treatment</w:t>
      </w:r>
      <w:r w:rsidR="001E3130" w:rsidRPr="0093036E">
        <w:rPr>
          <w:rFonts w:hint="eastAsia"/>
          <w:lang w:eastAsia="zh-CN"/>
        </w:rPr>
        <w:t>s</w:t>
      </w:r>
      <w:r w:rsidR="006A7E23" w:rsidRPr="0093036E">
        <w:rPr>
          <w:lang w:eastAsia="zh-CN"/>
        </w:rPr>
        <w:t>.</w:t>
      </w:r>
      <w:r w:rsidR="006A7E23" w:rsidRPr="0093036E">
        <w:rPr>
          <w:rFonts w:hint="eastAsia"/>
          <w:lang w:eastAsia="zh-CN"/>
        </w:rPr>
        <w:t xml:space="preserve"> And </w:t>
      </w:r>
      <w:r w:rsidR="006A7E23" w:rsidRPr="0093036E">
        <w:rPr>
          <w:lang w:eastAsia="zh-CN"/>
        </w:rPr>
        <w:t xml:space="preserve">(b) </w:t>
      </w:r>
      <w:r w:rsidR="006A7E23" w:rsidRPr="0093036E">
        <w:rPr>
          <w:rFonts w:hint="eastAsia"/>
          <w:lang w:eastAsia="zh-CN"/>
        </w:rPr>
        <w:t>d</w:t>
      </w:r>
      <w:r w:rsidR="006A7E23" w:rsidRPr="0093036E">
        <w:rPr>
          <w:lang w:eastAsia="zh-CN"/>
        </w:rPr>
        <w:t xml:space="preserve">ocument any new risks identified in </w:t>
      </w:r>
      <w:r w:rsidR="00540F1D">
        <w:rPr>
          <w:lang w:eastAsia="zh-CN"/>
        </w:rPr>
        <w:t>2025</w:t>
      </w:r>
      <w:r w:rsidR="006A7E23" w:rsidRPr="0093036E">
        <w:rPr>
          <w:lang w:eastAsia="zh-CN"/>
        </w:rPr>
        <w:t xml:space="preserve"> in the </w:t>
      </w:r>
      <w:r w:rsidR="0095414F" w:rsidRPr="0093036E">
        <w:rPr>
          <w:rFonts w:hint="eastAsia"/>
          <w:lang w:eastAsia="zh-CN"/>
        </w:rPr>
        <w:t>table</w:t>
      </w:r>
      <w:r w:rsidR="006A7E23" w:rsidRPr="0093036E">
        <w:rPr>
          <w:lang w:eastAsia="zh-CN"/>
        </w:rPr>
        <w:t xml:space="preserve"> below</w:t>
      </w:r>
      <w:r w:rsidR="006A7E23" w:rsidRPr="0093036E">
        <w:rPr>
          <w:rFonts w:hint="eastAsia"/>
          <w:lang w:eastAsia="zh-CN"/>
        </w:rPr>
        <w:t>, if</w:t>
      </w:r>
      <w:r w:rsidR="006A7E23">
        <w:rPr>
          <w:rFonts w:hint="eastAsia"/>
          <w:lang w:eastAsia="zh-CN"/>
        </w:rPr>
        <w:t xml:space="preserve"> any.</w:t>
      </w:r>
    </w:p>
    <w:p w14:paraId="6F83C18B" w14:textId="77777777" w:rsidR="004D6DB5" w:rsidRDefault="004D6DB5" w:rsidP="00622F22">
      <w:pPr>
        <w:pStyle w:val="Guidance"/>
        <w:jc w:val="both"/>
      </w:pPr>
    </w:p>
    <w:tbl>
      <w:tblPr>
        <w:tblStyle w:val="a5"/>
        <w:tblW w:w="0" w:type="auto"/>
        <w:tblLook w:val="04A0" w:firstRow="1" w:lastRow="0" w:firstColumn="1" w:lastColumn="0" w:noHBand="0" w:noVBand="1"/>
      </w:tblPr>
      <w:tblGrid>
        <w:gridCol w:w="535"/>
        <w:gridCol w:w="6390"/>
        <w:gridCol w:w="7019"/>
      </w:tblGrid>
      <w:tr w:rsidR="007B2D1E" w:rsidRPr="006544EA" w14:paraId="3A935202" w14:textId="77777777" w:rsidTr="08799290">
        <w:tc>
          <w:tcPr>
            <w:tcW w:w="535" w:type="dxa"/>
            <w:shd w:val="clear" w:color="auto" w:fill="0070C0"/>
          </w:tcPr>
          <w:p w14:paraId="1D4C264F" w14:textId="0FB5AB6C" w:rsidR="007B2D1E" w:rsidRPr="007B2D1E" w:rsidRDefault="007B2D1E" w:rsidP="00622F22">
            <w:pPr>
              <w:pStyle w:val="a3"/>
              <w:rPr>
                <w:b/>
                <w:bCs/>
                <w:color w:val="FFFFFF" w:themeColor="background1"/>
                <w:lang w:eastAsia="zh-CN"/>
              </w:rPr>
            </w:pPr>
            <w:r>
              <w:rPr>
                <w:rFonts w:hint="eastAsia"/>
                <w:b/>
                <w:bCs/>
                <w:color w:val="FFFFFF" w:themeColor="background1"/>
                <w:lang w:eastAsia="zh-CN"/>
              </w:rPr>
              <w:t>#</w:t>
            </w:r>
          </w:p>
        </w:tc>
        <w:tc>
          <w:tcPr>
            <w:tcW w:w="6390" w:type="dxa"/>
            <w:shd w:val="clear" w:color="auto" w:fill="0070C0"/>
          </w:tcPr>
          <w:p w14:paraId="07E8AD3C" w14:textId="36206592" w:rsidR="002C3CE8" w:rsidRPr="0030144F" w:rsidRDefault="007B2D1E" w:rsidP="00622F22">
            <w:pPr>
              <w:pStyle w:val="a3"/>
              <w:rPr>
                <w:b/>
                <w:bCs/>
                <w:color w:val="FFFFFF" w:themeColor="background1"/>
                <w:lang w:eastAsia="zh-CN"/>
              </w:rPr>
            </w:pPr>
            <w:r w:rsidRPr="0030144F">
              <w:rPr>
                <w:rFonts w:hint="eastAsia"/>
                <w:b/>
                <w:bCs/>
                <w:color w:val="FFFFFF" w:themeColor="background1"/>
                <w:lang w:eastAsia="zh-CN"/>
              </w:rPr>
              <w:t xml:space="preserve">Updates on valid risk entries </w:t>
            </w:r>
            <w:r w:rsidR="00EF749F">
              <w:rPr>
                <w:rFonts w:hint="eastAsia"/>
                <w:b/>
                <w:bCs/>
                <w:color w:val="FFFFFF" w:themeColor="background1"/>
                <w:lang w:eastAsia="zh-CN"/>
              </w:rPr>
              <w:t>on risk log</w:t>
            </w:r>
            <w:r w:rsidRPr="0030144F">
              <w:rPr>
                <w:rFonts w:hint="eastAsia"/>
                <w:b/>
                <w:bCs/>
                <w:color w:val="FFFFFF" w:themeColor="background1"/>
                <w:lang w:eastAsia="zh-CN"/>
              </w:rPr>
              <w:t xml:space="preserve"> with treatments</w:t>
            </w:r>
          </w:p>
        </w:tc>
        <w:tc>
          <w:tcPr>
            <w:tcW w:w="7019" w:type="dxa"/>
            <w:shd w:val="clear" w:color="auto" w:fill="0070C0"/>
          </w:tcPr>
          <w:p w14:paraId="044A89C1" w14:textId="5289A8E3" w:rsidR="002C3CE8" w:rsidRPr="0030144F" w:rsidRDefault="00EF749F" w:rsidP="00622F22">
            <w:pPr>
              <w:pStyle w:val="a3"/>
              <w:rPr>
                <w:b/>
                <w:bCs/>
                <w:color w:val="FFFFFF" w:themeColor="background1"/>
                <w:lang w:eastAsia="zh-CN"/>
              </w:rPr>
            </w:pPr>
            <w:r w:rsidRPr="00EF749F">
              <w:rPr>
                <w:b/>
                <w:bCs/>
                <w:color w:val="FFFFFF" w:themeColor="background1"/>
                <w:lang w:eastAsia="zh-CN"/>
              </w:rPr>
              <w:t xml:space="preserve">Identification of </w:t>
            </w:r>
            <w:r>
              <w:rPr>
                <w:rFonts w:hint="eastAsia"/>
                <w:b/>
                <w:bCs/>
                <w:color w:val="FFFFFF" w:themeColor="background1"/>
                <w:lang w:eastAsia="zh-CN"/>
              </w:rPr>
              <w:t>n</w:t>
            </w:r>
            <w:r w:rsidRPr="00EF749F">
              <w:rPr>
                <w:b/>
                <w:bCs/>
                <w:color w:val="FFFFFF" w:themeColor="background1"/>
                <w:lang w:eastAsia="zh-CN"/>
              </w:rPr>
              <w:t xml:space="preserve">ew </w:t>
            </w:r>
            <w:r>
              <w:rPr>
                <w:rFonts w:hint="eastAsia"/>
                <w:b/>
                <w:bCs/>
                <w:color w:val="FFFFFF" w:themeColor="background1"/>
                <w:lang w:eastAsia="zh-CN"/>
              </w:rPr>
              <w:t>r</w:t>
            </w:r>
            <w:r w:rsidRPr="00EF749F">
              <w:rPr>
                <w:b/>
                <w:bCs/>
                <w:color w:val="FFFFFF" w:themeColor="background1"/>
                <w:lang w:eastAsia="zh-CN"/>
              </w:rPr>
              <w:t xml:space="preserve">isks </w:t>
            </w:r>
            <w:r>
              <w:rPr>
                <w:rFonts w:hint="eastAsia"/>
                <w:b/>
                <w:bCs/>
                <w:color w:val="FFFFFF" w:themeColor="background1"/>
                <w:lang w:eastAsia="zh-CN"/>
              </w:rPr>
              <w:t>e</w:t>
            </w:r>
            <w:r w:rsidRPr="00EF749F">
              <w:rPr>
                <w:b/>
                <w:bCs/>
                <w:color w:val="FFFFFF" w:themeColor="background1"/>
                <w:lang w:eastAsia="zh-CN"/>
              </w:rPr>
              <w:t xml:space="preserve">merging in </w:t>
            </w:r>
            <w:r w:rsidR="00540F1D">
              <w:rPr>
                <w:b/>
                <w:bCs/>
                <w:color w:val="FFFFFF" w:themeColor="background1"/>
                <w:lang w:eastAsia="zh-CN"/>
              </w:rPr>
              <w:t>2025</w:t>
            </w:r>
            <w:r w:rsidRPr="00EF749F">
              <w:rPr>
                <w:rFonts w:hint="eastAsia"/>
                <w:b/>
                <w:bCs/>
                <w:color w:val="FFFFFF" w:themeColor="background1"/>
                <w:lang w:eastAsia="zh-CN"/>
              </w:rPr>
              <w:t xml:space="preserve"> </w:t>
            </w:r>
            <w:r w:rsidR="007B2D1E" w:rsidRPr="0030144F">
              <w:rPr>
                <w:rFonts w:hint="eastAsia"/>
                <w:b/>
                <w:bCs/>
                <w:color w:val="FFFFFF" w:themeColor="background1"/>
                <w:lang w:eastAsia="zh-CN"/>
              </w:rPr>
              <w:t>(if any)</w:t>
            </w:r>
          </w:p>
        </w:tc>
      </w:tr>
      <w:tr w:rsidR="007B2D1E" w14:paraId="2189F4FC" w14:textId="77777777" w:rsidTr="08799290">
        <w:tc>
          <w:tcPr>
            <w:tcW w:w="535" w:type="dxa"/>
          </w:tcPr>
          <w:p w14:paraId="28B0E59A" w14:textId="0EC6FCEF" w:rsidR="007B2D1E" w:rsidRDefault="00737BF4" w:rsidP="00622F22">
            <w:pPr>
              <w:pStyle w:val="a3"/>
              <w:rPr>
                <w:lang w:eastAsia="zh-CN"/>
              </w:rPr>
            </w:pPr>
            <w:r>
              <w:rPr>
                <w:rFonts w:hint="eastAsia"/>
                <w:lang w:eastAsia="zh-CN"/>
              </w:rPr>
              <w:t>1</w:t>
            </w:r>
          </w:p>
        </w:tc>
        <w:tc>
          <w:tcPr>
            <w:tcW w:w="6390" w:type="dxa"/>
          </w:tcPr>
          <w:p w14:paraId="2DD0AEDA" w14:textId="1FC7B14F" w:rsidR="00737BF4" w:rsidRPr="00737BF4" w:rsidRDefault="00737BF4" w:rsidP="00737BF4">
            <w:pPr>
              <w:pStyle w:val="a3"/>
              <w:jc w:val="both"/>
              <w:rPr>
                <w:b/>
                <w:bCs/>
                <w:i/>
                <w:iCs/>
                <w:lang w:eastAsia="zh-CN"/>
              </w:rPr>
            </w:pPr>
            <w:r w:rsidRPr="00737BF4">
              <w:rPr>
                <w:b/>
                <w:bCs/>
                <w:i/>
                <w:iCs/>
              </w:rPr>
              <w:t>Risk #1: The execution of the project may fail to motivate local communities or the public in recipient countries, who may as well hold low awareness and acceptance to the outcomes of the projects.</w:t>
            </w:r>
          </w:p>
          <w:p w14:paraId="2565186B" w14:textId="20A0573B" w:rsidR="007B2D1E" w:rsidRDefault="14F4B339" w:rsidP="00737BF4">
            <w:pPr>
              <w:pStyle w:val="a3"/>
              <w:jc w:val="both"/>
            </w:pPr>
            <w:r>
              <w:t xml:space="preserve">This risk remained low in 2025. To enhance motivation and engagement, the project team has proactively reached out to </w:t>
            </w:r>
            <w:r w:rsidR="433CB604">
              <w:t>C</w:t>
            </w:r>
            <w:r w:rsidR="31876599">
              <w:t>ountry Offices</w:t>
            </w:r>
            <w:r>
              <w:t xml:space="preserve"> for RISE Week 2025 participants’ nomination through UNDP’s global networks. As a result, 15 countries participated in RISE Week 2025, reflecting strong demand and ownership. Several COs also demonstrated high commitment by self-funding additional participants — for instance, Brazil sponsored two additional delegates, bringing their total to five. These positive outcomes show that awareness and interest in the project are growing steadily, and the project has successfully positioned itself as a platform for active South–South collaboration.</w:t>
            </w:r>
          </w:p>
        </w:tc>
        <w:tc>
          <w:tcPr>
            <w:tcW w:w="7019" w:type="dxa"/>
          </w:tcPr>
          <w:p w14:paraId="3423DAEA" w14:textId="52548EC0" w:rsidR="007B2D1E" w:rsidRPr="007B4705" w:rsidRDefault="1028EEC7" w:rsidP="08799290">
            <w:pPr>
              <w:pStyle w:val="a3"/>
              <w:jc w:val="both"/>
              <w:rPr>
                <w:b/>
                <w:bCs/>
                <w:i/>
                <w:iCs/>
                <w:lang w:eastAsia="zh-CN"/>
              </w:rPr>
            </w:pPr>
            <w:r w:rsidRPr="08799290">
              <w:rPr>
                <w:b/>
                <w:bCs/>
                <w:i/>
                <w:iCs/>
                <w:lang w:eastAsia="zh-CN"/>
              </w:rPr>
              <w:t xml:space="preserve">Risk #6: The project might </w:t>
            </w:r>
            <w:r w:rsidR="4F970B5E" w:rsidRPr="08799290">
              <w:rPr>
                <w:b/>
                <w:bCs/>
                <w:i/>
                <w:iCs/>
                <w:lang w:eastAsia="zh-CN"/>
              </w:rPr>
              <w:t>have difficulty in maintaining</w:t>
            </w:r>
            <w:r w:rsidRPr="08799290">
              <w:rPr>
                <w:b/>
                <w:bCs/>
                <w:i/>
                <w:iCs/>
                <w:lang w:eastAsia="zh-CN"/>
              </w:rPr>
              <w:t xml:space="preserve"> post-training engagement and institutional uptake of </w:t>
            </w:r>
            <w:r w:rsidR="021931AF" w:rsidRPr="08799290">
              <w:rPr>
                <w:b/>
                <w:bCs/>
                <w:i/>
                <w:iCs/>
                <w:lang w:eastAsia="zh-CN"/>
              </w:rPr>
              <w:t>the</w:t>
            </w:r>
            <w:r w:rsidRPr="08799290">
              <w:rPr>
                <w:b/>
                <w:bCs/>
                <w:i/>
                <w:iCs/>
                <w:lang w:eastAsia="zh-CN"/>
              </w:rPr>
              <w:t xml:space="preserve"> outcomes.</w:t>
            </w:r>
          </w:p>
          <w:p w14:paraId="326681AF" w14:textId="345C3844" w:rsidR="007B4705" w:rsidRPr="008109C2" w:rsidRDefault="06E05ED5" w:rsidP="007B4705">
            <w:pPr>
              <w:pStyle w:val="a3"/>
              <w:jc w:val="both"/>
              <w:rPr>
                <w:lang w:eastAsia="zh-CN"/>
              </w:rPr>
            </w:pPr>
            <w:r w:rsidRPr="5D3FA98E">
              <w:rPr>
                <w:lang w:eastAsia="zh-CN"/>
              </w:rPr>
              <w:t xml:space="preserve">As RISE Week is a one-time single event which is planned to happen once a year, there is a potential risk that </w:t>
            </w:r>
            <w:r w:rsidR="2697F55B" w:rsidRPr="5D3FA98E">
              <w:rPr>
                <w:lang w:eastAsia="zh-CN"/>
              </w:rPr>
              <w:t xml:space="preserve">the learnings of the participants might not be transformed to sustained institutional actions or policy uptake once they return to their home countries, if without follow-up actions. To mitigate this risk, the team </w:t>
            </w:r>
            <w:r w:rsidR="3DC664AA" w:rsidRPr="5D3FA98E">
              <w:rPr>
                <w:lang w:eastAsia="zh-CN"/>
              </w:rPr>
              <w:t xml:space="preserve">is in discussion with relevant partners to organize post-event seminars, </w:t>
            </w:r>
            <w:r w:rsidR="2203CEE5" w:rsidRPr="4B5E23F0">
              <w:rPr>
                <w:lang w:eastAsia="zh-CN"/>
              </w:rPr>
              <w:t>creating</w:t>
            </w:r>
            <w:r w:rsidR="3DC664AA" w:rsidRPr="5D3FA98E">
              <w:rPr>
                <w:lang w:eastAsia="zh-CN"/>
              </w:rPr>
              <w:t xml:space="preserve"> a shared platform for knowledge exchange</w:t>
            </w:r>
            <w:r w:rsidR="0957B97D" w:rsidRPr="4B5E23F0">
              <w:rPr>
                <w:lang w:eastAsia="zh-CN"/>
              </w:rPr>
              <w:t>.</w:t>
            </w:r>
            <w:r w:rsidR="3DC664AA" w:rsidRPr="5D3FA98E">
              <w:rPr>
                <w:lang w:eastAsia="zh-CN"/>
              </w:rPr>
              <w:t xml:space="preserve"> Contact lists, media materials, as well as presentations have also been circulated within </w:t>
            </w:r>
            <w:r w:rsidR="4EEA06C2" w:rsidRPr="4B5E23F0">
              <w:rPr>
                <w:lang w:eastAsia="zh-CN"/>
              </w:rPr>
              <w:t>the</w:t>
            </w:r>
            <w:r w:rsidR="60DDBC09" w:rsidRPr="5D3FA98E">
              <w:rPr>
                <w:lang w:eastAsia="zh-CN"/>
              </w:rPr>
              <w:t xml:space="preserve"> RISE</w:t>
            </w:r>
            <w:r w:rsidR="3DC664AA" w:rsidRPr="5D3FA98E">
              <w:rPr>
                <w:lang w:eastAsia="zh-CN"/>
              </w:rPr>
              <w:t xml:space="preserve"> Community.</w:t>
            </w:r>
          </w:p>
        </w:tc>
      </w:tr>
      <w:tr w:rsidR="007B2D1E" w14:paraId="515DCE0D" w14:textId="77777777" w:rsidTr="08799290">
        <w:tc>
          <w:tcPr>
            <w:tcW w:w="535" w:type="dxa"/>
          </w:tcPr>
          <w:p w14:paraId="428D63EC" w14:textId="3E437F26" w:rsidR="007B2D1E" w:rsidRDefault="00737BF4" w:rsidP="00622F22">
            <w:pPr>
              <w:pStyle w:val="a3"/>
              <w:rPr>
                <w:lang w:eastAsia="zh-CN"/>
              </w:rPr>
            </w:pPr>
            <w:r>
              <w:rPr>
                <w:rFonts w:hint="eastAsia"/>
                <w:lang w:eastAsia="zh-CN"/>
              </w:rPr>
              <w:t>2</w:t>
            </w:r>
          </w:p>
        </w:tc>
        <w:tc>
          <w:tcPr>
            <w:tcW w:w="6390" w:type="dxa"/>
          </w:tcPr>
          <w:p w14:paraId="290CC23B" w14:textId="4517EBA6" w:rsidR="00737BF4" w:rsidRPr="00737BF4" w:rsidRDefault="00737BF4" w:rsidP="001402C0">
            <w:pPr>
              <w:pStyle w:val="a3"/>
              <w:jc w:val="both"/>
              <w:rPr>
                <w:b/>
                <w:bCs/>
                <w:i/>
                <w:iCs/>
                <w:lang w:eastAsia="zh-CN"/>
              </w:rPr>
            </w:pPr>
            <w:r w:rsidRPr="00737BF4">
              <w:rPr>
                <w:b/>
                <w:bCs/>
                <w:i/>
                <w:iCs/>
              </w:rPr>
              <w:t xml:space="preserve">Risk #2: The project deviates from its intended course or its output fails to meet expected outcomes.  </w:t>
            </w:r>
          </w:p>
          <w:p w14:paraId="453F2475" w14:textId="6984079B" w:rsidR="007B2D1E" w:rsidRDefault="00737BF4" w:rsidP="001402C0">
            <w:pPr>
              <w:pStyle w:val="a3"/>
              <w:jc w:val="both"/>
            </w:pPr>
            <w:r>
              <w:t>This risk remains low. The RISE Week 2025 activities received high appraisal from participants, who found the content directly relevant and applicable to their national contexts. For example, a national-level participant from Kenya highlighted that “what impressed me most was the close collaboration between universities and industries… joint laboratories with Tongji University conduct research on enhancing the resilience and reducing the risks of transport systems… translating research into real-world applications.” Such feedback demonstrates that the project is delivering tangible learning and capacity-building outcomes aligned with its objectives. Regular review mechanisms, including the PSC meetings, continue to ensure the project stays on course and outputs meet expected results.</w:t>
            </w:r>
          </w:p>
        </w:tc>
        <w:tc>
          <w:tcPr>
            <w:tcW w:w="7019" w:type="dxa"/>
          </w:tcPr>
          <w:p w14:paraId="6EB08BFC" w14:textId="06455360" w:rsidR="007B2D1E" w:rsidRPr="007A7472" w:rsidRDefault="007A7472" w:rsidP="007A7472">
            <w:pPr>
              <w:pStyle w:val="a3"/>
              <w:jc w:val="both"/>
              <w:rPr>
                <w:b/>
                <w:bCs/>
                <w:i/>
                <w:iCs/>
                <w:lang w:eastAsia="zh-CN"/>
              </w:rPr>
            </w:pPr>
            <w:r w:rsidRPr="007A7472">
              <w:rPr>
                <w:b/>
                <w:bCs/>
                <w:i/>
                <w:iCs/>
              </w:rPr>
              <w:t xml:space="preserve">Risk #7: </w:t>
            </w:r>
            <w:r>
              <w:rPr>
                <w:rFonts w:hint="eastAsia"/>
                <w:b/>
                <w:bCs/>
                <w:i/>
                <w:iCs/>
                <w:lang w:eastAsia="zh-CN"/>
              </w:rPr>
              <w:t>The c</w:t>
            </w:r>
            <w:r w:rsidRPr="007A7472">
              <w:rPr>
                <w:b/>
                <w:bCs/>
                <w:i/>
                <w:iCs/>
              </w:rPr>
              <w:t xml:space="preserve">oordination complexity </w:t>
            </w:r>
            <w:r>
              <w:rPr>
                <w:rFonts w:hint="eastAsia"/>
                <w:b/>
                <w:bCs/>
                <w:i/>
                <w:iCs/>
                <w:lang w:eastAsia="zh-CN"/>
              </w:rPr>
              <w:t>might increase due</w:t>
            </w:r>
            <w:r w:rsidRPr="007A7472">
              <w:rPr>
                <w:b/>
                <w:bCs/>
                <w:i/>
                <w:iCs/>
              </w:rPr>
              <w:t xml:space="preserve"> to growing partnerships and multi-country engagement.</w:t>
            </w:r>
          </w:p>
          <w:p w14:paraId="22668089" w14:textId="7854ABDC" w:rsidR="007A7472" w:rsidRPr="008635E6" w:rsidRDefault="5EC8ED19" w:rsidP="007A7472">
            <w:pPr>
              <w:pStyle w:val="a3"/>
              <w:jc w:val="both"/>
              <w:rPr>
                <w:lang w:eastAsia="zh-CN"/>
              </w:rPr>
            </w:pPr>
            <w:r w:rsidRPr="08799290">
              <w:rPr>
                <w:lang w:eastAsia="zh-CN"/>
              </w:rPr>
              <w:t>With</w:t>
            </w:r>
            <w:r w:rsidR="466A46FE" w:rsidRPr="08799290">
              <w:rPr>
                <w:lang w:eastAsia="zh-CN"/>
              </w:rPr>
              <w:t xml:space="preserve"> the possibility of</w:t>
            </w:r>
            <w:r w:rsidRPr="08799290">
              <w:rPr>
                <w:lang w:eastAsia="zh-CN"/>
              </w:rPr>
              <w:t xml:space="preserve"> increasing participation from different </w:t>
            </w:r>
            <w:r w:rsidR="466A46FE" w:rsidRPr="08799290">
              <w:rPr>
                <w:lang w:eastAsia="zh-CN"/>
              </w:rPr>
              <w:t>government partners</w:t>
            </w:r>
            <w:r w:rsidRPr="08799290">
              <w:rPr>
                <w:lang w:eastAsia="zh-CN"/>
              </w:rPr>
              <w:t xml:space="preserve">, </w:t>
            </w:r>
            <w:r w:rsidR="466A46FE" w:rsidRPr="08799290">
              <w:rPr>
                <w:lang w:eastAsia="zh-CN"/>
              </w:rPr>
              <w:t>universities, UN agencies and industry partners, the challenge of coordination complexity remains moderate.</w:t>
            </w:r>
            <w:r w:rsidR="2C896097" w:rsidRPr="08799290">
              <w:rPr>
                <w:lang w:eastAsia="zh-CN"/>
              </w:rPr>
              <w:t xml:space="preserve"> To mitigate this risk, the team will adopt a phased approach by first implementing pilot initiatives to assess feasibility and refine methodologies prior to broader implementation. Regular partner meetings, standardized communication protocols, and clearer delineation of roles and responsibilities among participating institutions are also </w:t>
            </w:r>
            <w:r w:rsidR="344BBB5A" w:rsidRPr="08799290">
              <w:rPr>
                <w:lang w:eastAsia="zh-CN"/>
              </w:rPr>
              <w:t>considered</w:t>
            </w:r>
            <w:r w:rsidR="2C896097" w:rsidRPr="08799290">
              <w:rPr>
                <w:lang w:eastAsia="zh-CN"/>
              </w:rPr>
              <w:t xml:space="preserve"> effective methods for ensur</w:t>
            </w:r>
            <w:r w:rsidR="5675EA22" w:rsidRPr="08799290">
              <w:rPr>
                <w:lang w:eastAsia="zh-CN"/>
              </w:rPr>
              <w:t>ing</w:t>
            </w:r>
            <w:r w:rsidR="2C896097" w:rsidRPr="08799290">
              <w:rPr>
                <w:lang w:eastAsia="zh-CN"/>
              </w:rPr>
              <w:t xml:space="preserve"> success</w:t>
            </w:r>
            <w:r w:rsidR="14BB5051" w:rsidRPr="08799290">
              <w:rPr>
                <w:lang w:eastAsia="zh-CN"/>
              </w:rPr>
              <w:t>ful</w:t>
            </w:r>
            <w:r w:rsidR="2C896097" w:rsidRPr="08799290">
              <w:rPr>
                <w:lang w:eastAsia="zh-CN"/>
              </w:rPr>
              <w:t xml:space="preserve"> project coordination.</w:t>
            </w:r>
          </w:p>
        </w:tc>
      </w:tr>
      <w:tr w:rsidR="00737BF4" w14:paraId="3DC8FA5D" w14:textId="77777777" w:rsidTr="08799290">
        <w:tc>
          <w:tcPr>
            <w:tcW w:w="535" w:type="dxa"/>
          </w:tcPr>
          <w:p w14:paraId="31549ADC" w14:textId="62398931" w:rsidR="00737BF4" w:rsidRDefault="00737BF4" w:rsidP="00622F22">
            <w:pPr>
              <w:pStyle w:val="a3"/>
              <w:rPr>
                <w:lang w:eastAsia="zh-CN"/>
              </w:rPr>
            </w:pPr>
            <w:r>
              <w:rPr>
                <w:rFonts w:hint="eastAsia"/>
                <w:lang w:eastAsia="zh-CN"/>
              </w:rPr>
              <w:t>3</w:t>
            </w:r>
          </w:p>
        </w:tc>
        <w:tc>
          <w:tcPr>
            <w:tcW w:w="6390" w:type="dxa"/>
          </w:tcPr>
          <w:p w14:paraId="2E6D4BA9" w14:textId="77777777" w:rsidR="001402C0" w:rsidRPr="001402C0" w:rsidRDefault="001402C0" w:rsidP="004038B4">
            <w:pPr>
              <w:pStyle w:val="a3"/>
              <w:jc w:val="both"/>
              <w:rPr>
                <w:b/>
                <w:bCs/>
                <w:i/>
                <w:iCs/>
              </w:rPr>
            </w:pPr>
            <w:r w:rsidRPr="001402C0">
              <w:rPr>
                <w:b/>
                <w:bCs/>
                <w:i/>
                <w:iCs/>
              </w:rPr>
              <w:t xml:space="preserve">Risk #3: Inadequate funding could cause delays for project delivery or limit the scope of research and development. </w:t>
            </w:r>
          </w:p>
          <w:p w14:paraId="15C5B30E" w14:textId="31FC6B09" w:rsidR="00737BF4" w:rsidRPr="001402C0" w:rsidRDefault="001402C0" w:rsidP="001402C0">
            <w:pPr>
              <w:pStyle w:val="a3"/>
              <w:jc w:val="both"/>
            </w:pPr>
            <w:r w:rsidRPr="001402C0">
              <w:t>This risk is assessed as moderate. To address it, Tongji University and the project team have actively pursued resource mobilization opportunities and leveraged available institutional and local resources. For example, RISE Week 2025 successfully leveraged the Talent Conference platform to secure complementary funding and logistical support. The project continues to explore additional funding sources through partnerships with international donors, the private sector, and Tongji’s alumni network. Transparent financial reporting and coordination with stakeholders have maintained the project’s financial stability.</w:t>
            </w:r>
          </w:p>
        </w:tc>
        <w:tc>
          <w:tcPr>
            <w:tcW w:w="7019" w:type="dxa"/>
          </w:tcPr>
          <w:p w14:paraId="5C72DE5A" w14:textId="52FAC67D" w:rsidR="003A20C1" w:rsidRDefault="003A20C1" w:rsidP="00E545F7">
            <w:pPr>
              <w:pStyle w:val="a3"/>
              <w:jc w:val="both"/>
              <w:rPr>
                <w:b/>
                <w:i/>
                <w:lang w:eastAsia="zh-CN"/>
              </w:rPr>
            </w:pPr>
          </w:p>
        </w:tc>
      </w:tr>
      <w:tr w:rsidR="00737BF4" w14:paraId="4B8F4DD2" w14:textId="77777777" w:rsidTr="08799290">
        <w:tc>
          <w:tcPr>
            <w:tcW w:w="535" w:type="dxa"/>
          </w:tcPr>
          <w:p w14:paraId="31338134" w14:textId="5450FA9C" w:rsidR="00737BF4" w:rsidRDefault="00737BF4" w:rsidP="00622F22">
            <w:pPr>
              <w:pStyle w:val="a3"/>
              <w:rPr>
                <w:lang w:eastAsia="zh-CN"/>
              </w:rPr>
            </w:pPr>
            <w:r>
              <w:rPr>
                <w:rFonts w:hint="eastAsia"/>
                <w:lang w:eastAsia="zh-CN"/>
              </w:rPr>
              <w:t>4</w:t>
            </w:r>
          </w:p>
        </w:tc>
        <w:tc>
          <w:tcPr>
            <w:tcW w:w="6390" w:type="dxa"/>
          </w:tcPr>
          <w:p w14:paraId="6B5F33C1" w14:textId="77777777" w:rsidR="004038B4" w:rsidRPr="004038B4" w:rsidRDefault="004038B4" w:rsidP="004038B4">
            <w:pPr>
              <w:pStyle w:val="a3"/>
              <w:jc w:val="both"/>
              <w:rPr>
                <w:b/>
                <w:bCs/>
                <w:i/>
                <w:iCs/>
              </w:rPr>
            </w:pPr>
            <w:r w:rsidRPr="004038B4">
              <w:rPr>
                <w:b/>
                <w:bCs/>
                <w:i/>
                <w:iCs/>
              </w:rPr>
              <w:t xml:space="preserve">Risk #4: The collection and use of data related to urban resilience may raise privacy and data protection issues.  </w:t>
            </w:r>
          </w:p>
          <w:p w14:paraId="1FF07D89" w14:textId="3E515B90" w:rsidR="00737BF4" w:rsidRPr="004038B4" w:rsidRDefault="004038B4" w:rsidP="004038B4">
            <w:pPr>
              <w:pStyle w:val="a3"/>
              <w:jc w:val="both"/>
            </w:pPr>
            <w:r w:rsidRPr="004038B4">
              <w:t>This risk remains low, and no major data privacy concerns have arisen during the reporting period. However, the project team continues to remain vigilant and mindful of data protection and ethical considerations, ensuring that all data collection and sharing adhere to UNDP’s standards and relevant national regulations.</w:t>
            </w:r>
          </w:p>
        </w:tc>
        <w:tc>
          <w:tcPr>
            <w:tcW w:w="7019" w:type="dxa"/>
          </w:tcPr>
          <w:p w14:paraId="680CBBD8" w14:textId="77777777" w:rsidR="00737BF4" w:rsidRDefault="00737BF4" w:rsidP="00622F22">
            <w:pPr>
              <w:pStyle w:val="a3"/>
            </w:pPr>
          </w:p>
        </w:tc>
      </w:tr>
      <w:tr w:rsidR="00737BF4" w14:paraId="1EF7D1A6" w14:textId="77777777" w:rsidTr="08799290">
        <w:tc>
          <w:tcPr>
            <w:tcW w:w="535" w:type="dxa"/>
          </w:tcPr>
          <w:p w14:paraId="4E27579C" w14:textId="41AB1C65" w:rsidR="00737BF4" w:rsidRDefault="00737BF4" w:rsidP="00622F22">
            <w:pPr>
              <w:pStyle w:val="a3"/>
              <w:rPr>
                <w:lang w:eastAsia="zh-CN"/>
              </w:rPr>
            </w:pPr>
            <w:r>
              <w:rPr>
                <w:rFonts w:hint="eastAsia"/>
                <w:lang w:eastAsia="zh-CN"/>
              </w:rPr>
              <w:t>5</w:t>
            </w:r>
          </w:p>
        </w:tc>
        <w:tc>
          <w:tcPr>
            <w:tcW w:w="6390" w:type="dxa"/>
          </w:tcPr>
          <w:p w14:paraId="5F01EE3F" w14:textId="77777777" w:rsidR="00173EE1" w:rsidRPr="00173EE1" w:rsidRDefault="00173EE1" w:rsidP="00173EE1">
            <w:pPr>
              <w:pStyle w:val="a3"/>
              <w:jc w:val="both"/>
              <w:rPr>
                <w:b/>
                <w:bCs/>
                <w:i/>
                <w:iCs/>
              </w:rPr>
            </w:pPr>
            <w:r w:rsidRPr="00173EE1">
              <w:rPr>
                <w:b/>
                <w:bCs/>
                <w:i/>
                <w:iCs/>
              </w:rPr>
              <w:t xml:space="preserve">Risk #5: The project design is not in line with the actual needs and demands of the recipient countries  </w:t>
            </w:r>
          </w:p>
          <w:p w14:paraId="5658CD58" w14:textId="768A0A7D" w:rsidR="00737BF4" w:rsidRPr="00173EE1" w:rsidRDefault="00173EE1" w:rsidP="00173EE1">
            <w:pPr>
              <w:pStyle w:val="a3"/>
              <w:jc w:val="both"/>
              <w:rPr>
                <w:lang w:eastAsia="zh-CN"/>
              </w:rPr>
            </w:pPr>
            <w:r w:rsidRPr="00173EE1">
              <w:t xml:space="preserve">This risk has been effectively mitigated and remains low. Before RISE Week 2025, the project team conducted a needs assessment survey to better understand the specific interests and capacity-building priorities of participating countries. This approach ensured that the training </w:t>
            </w:r>
            <w:proofErr w:type="spellStart"/>
            <w:r w:rsidRPr="00173EE1">
              <w:t>programme</w:t>
            </w:r>
            <w:proofErr w:type="spellEnd"/>
            <w:r w:rsidRPr="00173EE1">
              <w:t xml:space="preserve"> was responsive to the real challenges faced by cities and communities. The inclusion of participant-driven case discussions and country-specific exchanges further strengthened the </w:t>
            </w:r>
            <w:proofErr w:type="spellStart"/>
            <w:r w:rsidRPr="00173EE1">
              <w:t>programme’s</w:t>
            </w:r>
            <w:proofErr w:type="spellEnd"/>
            <w:r w:rsidRPr="00173EE1">
              <w:t xml:space="preserve"> relevance and practical impact</w:t>
            </w:r>
            <w:r w:rsidRPr="00173EE1">
              <w:rPr>
                <w:rFonts w:hint="eastAsia"/>
                <w:lang w:eastAsia="zh-CN"/>
              </w:rPr>
              <w:t>.</w:t>
            </w:r>
          </w:p>
        </w:tc>
        <w:tc>
          <w:tcPr>
            <w:tcW w:w="7019" w:type="dxa"/>
          </w:tcPr>
          <w:p w14:paraId="27CA825C" w14:textId="77777777" w:rsidR="00737BF4" w:rsidRDefault="00737BF4" w:rsidP="00622F22">
            <w:pPr>
              <w:pStyle w:val="a3"/>
            </w:pPr>
          </w:p>
        </w:tc>
      </w:tr>
    </w:tbl>
    <w:p w14:paraId="133F2709" w14:textId="77777777" w:rsidR="008605C4" w:rsidRPr="008605C4" w:rsidRDefault="008605C4" w:rsidP="008605C4"/>
    <w:p w14:paraId="7B0D6C89" w14:textId="3A4620DA" w:rsidR="006B6219" w:rsidRPr="006D41FF" w:rsidRDefault="0024308F" w:rsidP="006B6219">
      <w:pPr>
        <w:pStyle w:val="1"/>
      </w:pPr>
      <w:r>
        <w:t>D</w:t>
      </w:r>
      <w:r w:rsidR="006B6219">
        <w:t>. GENDER</w:t>
      </w:r>
    </w:p>
    <w:p w14:paraId="4D09CFF6" w14:textId="77777777" w:rsidR="006B6219" w:rsidRPr="006D41FF" w:rsidRDefault="006B6219" w:rsidP="006B6219">
      <w:pPr>
        <w:rPr>
          <w:rFonts w:cstheme="minorHAnsi"/>
        </w:rPr>
      </w:pPr>
    </w:p>
    <w:p w14:paraId="0C7BE484" w14:textId="1BFDABE8" w:rsidR="006B6219" w:rsidRPr="006D41FF" w:rsidRDefault="006B6219" w:rsidP="006B6219">
      <w:pPr>
        <w:pStyle w:val="Guidance"/>
      </w:pPr>
      <w:r w:rsidRPr="006D41FF">
        <w:rPr>
          <w:b/>
          <w:bCs/>
        </w:rPr>
        <w:t>Guidance</w:t>
      </w:r>
      <w:r w:rsidRPr="006D41FF">
        <w:t xml:space="preserve">. </w:t>
      </w:r>
      <w:r w:rsidR="6FE7D47A" w:rsidRPr="006D41FF">
        <w:t xml:space="preserve">please provide </w:t>
      </w:r>
      <w:r w:rsidR="6FE7D47A" w:rsidRPr="006D41FF">
        <w:rPr>
          <w:b/>
          <w:bCs/>
        </w:rPr>
        <w:t>details</w:t>
      </w:r>
      <w:r w:rsidR="6FE7D47A" w:rsidRPr="006D41FF">
        <w:t xml:space="preserve"> on incorporation of gender perspectives in various aspects of project management. Please provide quantitative data, qualitative case studies and success stories whenever necessary to illustrate the most significant contributions to gender equality</w:t>
      </w:r>
      <w:r w:rsidRPr="006D41FF">
        <w:t>.</w:t>
      </w:r>
    </w:p>
    <w:p w14:paraId="07FA4EC2" w14:textId="77777777" w:rsidR="006B6219" w:rsidRPr="006D41FF" w:rsidRDefault="006B6219" w:rsidP="006B6219">
      <w:pPr>
        <w:rPr>
          <w:rFonts w:cstheme="minorHAnsi"/>
        </w:rPr>
      </w:pPr>
    </w:p>
    <w:p w14:paraId="7DA9A9B6" w14:textId="26FA96CE" w:rsidR="000A44C2" w:rsidRPr="006D41FF" w:rsidRDefault="000A44C2" w:rsidP="000A44C2">
      <w:pPr>
        <w:rPr>
          <w:rFonts w:cstheme="minorHAnsi"/>
          <w:b/>
        </w:rPr>
      </w:pPr>
      <w:r w:rsidRPr="006D41FF">
        <w:rPr>
          <w:rFonts w:cstheme="minorHAnsi"/>
        </w:rPr>
        <w:t xml:space="preserve">Please choose the Gender marker rating of this project: </w:t>
      </w:r>
      <w:sdt>
        <w:sdtPr>
          <w:rPr>
            <w:rFonts w:cstheme="minorHAnsi"/>
          </w:rPr>
          <w:id w:val="1747922398"/>
          <w14:checkbox>
            <w14:checked w14:val="0"/>
            <w14:checkedState w14:val="2612" w14:font="MS Gothic"/>
            <w14:uncheckedState w14:val="2610" w14:font="MS Gothic"/>
          </w14:checkbox>
        </w:sdtPr>
        <w:sdtEndPr/>
        <w:sdtContent>
          <w:r w:rsidRPr="006D41FF">
            <w:rPr>
              <w:rFonts w:ascii="MS Gothic" w:eastAsia="MS Gothic" w:hAnsi="MS Gothic" w:cstheme="minorHAnsi" w:hint="eastAsia"/>
            </w:rPr>
            <w:t>☐</w:t>
          </w:r>
        </w:sdtContent>
      </w:sdt>
      <w:r w:rsidRPr="006D41FF">
        <w:rPr>
          <w:rFonts w:cstheme="minorHAnsi"/>
          <w:b/>
          <w:bCs/>
        </w:rPr>
        <w:t xml:space="preserve">GEN-3; </w:t>
      </w:r>
      <w:sdt>
        <w:sdtPr>
          <w:rPr>
            <w:rFonts w:cstheme="minorHAnsi"/>
          </w:rPr>
          <w:id w:val="-270320883"/>
          <w14:checkbox>
            <w14:checked w14:val="1"/>
            <w14:checkedState w14:val="2612" w14:font="MS Gothic"/>
            <w14:uncheckedState w14:val="2610" w14:font="MS Gothic"/>
          </w14:checkbox>
        </w:sdtPr>
        <w:sdtEndPr/>
        <w:sdtContent>
          <w:r w:rsidR="008737CB">
            <w:rPr>
              <w:rFonts w:ascii="MS Gothic" w:eastAsia="MS Gothic" w:hAnsi="MS Gothic" w:cstheme="minorHAnsi" w:hint="eastAsia"/>
            </w:rPr>
            <w:t>☒</w:t>
          </w:r>
        </w:sdtContent>
      </w:sdt>
      <w:r w:rsidRPr="006D41FF">
        <w:rPr>
          <w:rFonts w:cstheme="minorHAnsi"/>
          <w:b/>
          <w:bCs/>
        </w:rPr>
        <w:t>GEN-2</w:t>
      </w:r>
      <w:r w:rsidR="00C469A8" w:rsidRPr="006D41FF">
        <w:rPr>
          <w:rFonts w:cstheme="minorHAnsi"/>
        </w:rPr>
        <w:t>;</w:t>
      </w:r>
      <w:r w:rsidRPr="006D41FF">
        <w:rPr>
          <w:rFonts w:cstheme="minorHAnsi"/>
        </w:rPr>
        <w:t xml:space="preserve"> </w:t>
      </w:r>
      <w:sdt>
        <w:sdtPr>
          <w:rPr>
            <w:rFonts w:cstheme="minorHAnsi"/>
          </w:rPr>
          <w:id w:val="-1371227982"/>
          <w14:checkbox>
            <w14:checked w14:val="0"/>
            <w14:checkedState w14:val="2612" w14:font="MS Gothic"/>
            <w14:uncheckedState w14:val="2610" w14:font="MS Gothic"/>
          </w14:checkbox>
        </w:sdtPr>
        <w:sdtEndPr/>
        <w:sdtContent>
          <w:r w:rsidRPr="006D41FF">
            <w:rPr>
              <w:rFonts w:ascii="MS Gothic" w:eastAsia="MS Gothic" w:hAnsi="MS Gothic" w:cstheme="minorHAnsi" w:hint="eastAsia"/>
            </w:rPr>
            <w:t>☐</w:t>
          </w:r>
        </w:sdtContent>
      </w:sdt>
      <w:r w:rsidRPr="006D41FF">
        <w:rPr>
          <w:rFonts w:cstheme="minorHAnsi"/>
          <w:b/>
          <w:bCs/>
        </w:rPr>
        <w:t>GEN-1</w:t>
      </w:r>
    </w:p>
    <w:p w14:paraId="531D0B65" w14:textId="77777777" w:rsidR="00D31267" w:rsidRPr="006D41FF" w:rsidRDefault="00D31267" w:rsidP="000A44C2">
      <w:pPr>
        <w:rPr>
          <w:rFonts w:cstheme="minorHAnsi"/>
        </w:rPr>
      </w:pPr>
    </w:p>
    <w:tbl>
      <w:tblPr>
        <w:tblStyle w:val="TableGrid1"/>
        <w:tblW w:w="5000" w:type="pct"/>
        <w:tblLook w:val="04A0" w:firstRow="1" w:lastRow="0" w:firstColumn="1" w:lastColumn="0" w:noHBand="0" w:noVBand="1"/>
      </w:tblPr>
      <w:tblGrid>
        <w:gridCol w:w="551"/>
        <w:gridCol w:w="8264"/>
        <w:gridCol w:w="5129"/>
      </w:tblGrid>
      <w:tr w:rsidR="3A574FA3" w:rsidRPr="006D41FF" w14:paraId="15DB2921" w14:textId="77777777" w:rsidTr="5B986579">
        <w:trPr>
          <w:trHeight w:val="300"/>
        </w:trPr>
        <w:tc>
          <w:tcPr>
            <w:tcW w:w="13944" w:type="dxa"/>
            <w:gridSpan w:val="3"/>
            <w:shd w:val="clear" w:color="auto" w:fill="0070C0"/>
          </w:tcPr>
          <w:p w14:paraId="709B5C5B" w14:textId="317BCD5C" w:rsidR="3A574FA3" w:rsidRPr="006D41FF" w:rsidRDefault="00585AE0" w:rsidP="3A574FA3">
            <w:pPr>
              <w:rPr>
                <w:b/>
                <w:color w:val="FFFFFF" w:themeColor="background1"/>
                <w:highlight w:val="yellow"/>
                <w:lang w:eastAsia="zh-CN"/>
              </w:rPr>
            </w:pPr>
            <w:r w:rsidRPr="00585AE0">
              <w:rPr>
                <w:b/>
                <w:color w:val="FFFFFF" w:themeColor="background1"/>
              </w:rPr>
              <w:t>Results and Contributions</w:t>
            </w:r>
            <w:r w:rsidR="006379C9">
              <w:rPr>
                <w:rFonts w:hint="eastAsia"/>
                <w:b/>
                <w:color w:val="FFFFFF" w:themeColor="background1"/>
                <w:lang w:eastAsia="zh-CN"/>
              </w:rPr>
              <w:t xml:space="preserve"> </w:t>
            </w:r>
          </w:p>
        </w:tc>
      </w:tr>
      <w:tr w:rsidR="2CD878E7" w:rsidRPr="006D41FF" w14:paraId="71BAE49A" w14:textId="77777777" w:rsidTr="5B986579">
        <w:trPr>
          <w:trHeight w:val="300"/>
        </w:trPr>
        <w:tc>
          <w:tcPr>
            <w:tcW w:w="13944" w:type="dxa"/>
            <w:gridSpan w:val="3"/>
          </w:tcPr>
          <w:p w14:paraId="2BEFF594" w14:textId="2C969F06" w:rsidR="2CD878E7" w:rsidRPr="00B867B8" w:rsidRDefault="2E8909E8" w:rsidP="2CD878E7">
            <w:pPr>
              <w:rPr>
                <w:rFonts w:eastAsia="Calibri"/>
              </w:rPr>
            </w:pPr>
            <w:r w:rsidRPr="006D41FF">
              <w:t xml:space="preserve">Please </w:t>
            </w:r>
            <w:r w:rsidR="0657DEDF" w:rsidRPr="006D41FF">
              <w:t>elaborate on the</w:t>
            </w:r>
            <w:r w:rsidR="00D6147E">
              <w:rPr>
                <w:rFonts w:hint="eastAsia"/>
                <w:lang w:eastAsia="zh-CN"/>
              </w:rPr>
              <w:t xml:space="preserve"> results and </w:t>
            </w:r>
            <w:r w:rsidR="0657DEDF" w:rsidRPr="006D41FF">
              <w:t>contributions</w:t>
            </w:r>
            <w:r w:rsidR="53285792" w:rsidRPr="006D41FF">
              <w:t xml:space="preserve"> </w:t>
            </w:r>
            <w:r w:rsidR="0657DEDF" w:rsidRPr="006D41FF">
              <w:t xml:space="preserve">this project has made </w:t>
            </w:r>
            <w:r w:rsidR="0657DEDF" w:rsidRPr="00B867B8">
              <w:rPr>
                <w:rFonts w:eastAsia="宋体"/>
              </w:rPr>
              <w:t>to</w:t>
            </w:r>
            <w:r w:rsidR="268E0DBA" w:rsidRPr="00B867B8">
              <w:rPr>
                <w:rFonts w:eastAsia="宋体"/>
              </w:rPr>
              <w:t xml:space="preserve"> </w:t>
            </w:r>
            <w:r w:rsidR="75D81128" w:rsidRPr="00B867B8">
              <w:rPr>
                <w:rFonts w:eastAsia="宋体"/>
                <w:b/>
              </w:rPr>
              <w:t>ONE</w:t>
            </w:r>
            <w:r w:rsidR="268E0DBA" w:rsidRPr="00B867B8">
              <w:rPr>
                <w:rFonts w:eastAsia="宋体"/>
                <w:b/>
              </w:rPr>
              <w:t xml:space="preserve"> or </w:t>
            </w:r>
            <w:r w:rsidR="0635D69B" w:rsidRPr="00B867B8">
              <w:rPr>
                <w:rFonts w:eastAsia="宋体"/>
                <w:b/>
              </w:rPr>
              <w:t>M</w:t>
            </w:r>
            <w:r w:rsidR="215D3722" w:rsidRPr="00B867B8">
              <w:rPr>
                <w:rFonts w:eastAsia="宋体"/>
                <w:b/>
              </w:rPr>
              <w:t>ULTIPLE</w:t>
            </w:r>
            <w:r w:rsidR="0635D69B" w:rsidRPr="00B867B8">
              <w:rPr>
                <w:rFonts w:eastAsia="宋体"/>
              </w:rPr>
              <w:t xml:space="preserve"> </w:t>
            </w:r>
            <w:r w:rsidR="163D851E" w:rsidRPr="006D41FF">
              <w:rPr>
                <w:rFonts w:eastAsia="宋体"/>
              </w:rPr>
              <w:t xml:space="preserve">relevant </w:t>
            </w:r>
            <w:r w:rsidR="0657DEDF" w:rsidRPr="00B867B8">
              <w:rPr>
                <w:rFonts w:eastAsia="宋体"/>
              </w:rPr>
              <w:t xml:space="preserve">Gender Equality </w:t>
            </w:r>
            <w:r w:rsidR="1A831CA7" w:rsidRPr="00B867B8">
              <w:rPr>
                <w:rFonts w:eastAsia="宋体"/>
              </w:rPr>
              <w:t>Strategy 2022-2025 priority areas of work</w:t>
            </w:r>
            <w:r w:rsidRPr="00B867B8">
              <w:rPr>
                <w:rStyle w:val="ae"/>
                <w:rFonts w:eastAsia="宋体"/>
              </w:rPr>
              <w:footnoteReference w:id="2"/>
            </w:r>
            <w:r w:rsidR="0657DEDF" w:rsidRPr="00B867B8">
              <w:rPr>
                <w:rFonts w:eastAsia="宋体"/>
              </w:rPr>
              <w:t xml:space="preserve"> </w:t>
            </w:r>
            <w:r w:rsidR="3DA3C494" w:rsidRPr="00B867B8">
              <w:rPr>
                <w:rFonts w:eastAsia="宋体"/>
              </w:rPr>
              <w:t>during the reporting year.</w:t>
            </w:r>
            <w:r w:rsidR="0E852D9F" w:rsidRPr="00B867B8">
              <w:rPr>
                <w:rFonts w:eastAsia="宋体"/>
              </w:rPr>
              <w:t xml:space="preserve"> Please provide </w:t>
            </w:r>
            <w:r w:rsidR="696319AB" w:rsidRPr="00B867B8">
              <w:rPr>
                <w:rFonts w:eastAsia="宋体"/>
              </w:rPr>
              <w:t>relevant</w:t>
            </w:r>
            <w:r w:rsidR="0E852D9F" w:rsidRPr="00B867B8">
              <w:rPr>
                <w:rFonts w:eastAsia="宋体"/>
              </w:rPr>
              <w:t xml:space="preserve"> evidence</w:t>
            </w:r>
            <w:r w:rsidR="158DB9E2" w:rsidRPr="00B867B8">
              <w:rPr>
                <w:rFonts w:eastAsia="宋体"/>
              </w:rPr>
              <w:t xml:space="preserve"> to</w:t>
            </w:r>
            <w:r w:rsidR="158DB9E2" w:rsidRPr="00B867B8">
              <w:rPr>
                <w:rFonts w:eastAsia="Calibri"/>
              </w:rPr>
              <w:t xml:space="preserve"> support the claims</w:t>
            </w:r>
            <w:r w:rsidR="0E852D9F" w:rsidRPr="00B867B8">
              <w:rPr>
                <w:rFonts w:eastAsia="Calibri"/>
              </w:rPr>
              <w:t>.</w:t>
            </w:r>
          </w:p>
        </w:tc>
      </w:tr>
      <w:tr w:rsidR="6C9676D2" w:rsidRPr="006D41FF" w14:paraId="1AE50C51" w14:textId="77777777" w:rsidTr="5B986579">
        <w:trPr>
          <w:trHeight w:val="300"/>
        </w:trPr>
        <w:tc>
          <w:tcPr>
            <w:tcW w:w="551" w:type="dxa"/>
          </w:tcPr>
          <w:p w14:paraId="73498AEA" w14:textId="27050CA5" w:rsidR="6C9676D2" w:rsidRPr="006D41FF" w:rsidRDefault="000955A1" w:rsidP="6C9676D2">
            <w:r>
              <w:rPr>
                <w:rFonts w:hint="eastAsia"/>
                <w:lang w:eastAsia="zh-CN"/>
              </w:rPr>
              <w:t>1</w:t>
            </w:r>
          </w:p>
        </w:tc>
        <w:tc>
          <w:tcPr>
            <w:tcW w:w="8264" w:type="dxa"/>
          </w:tcPr>
          <w:p w14:paraId="313A8C70" w14:textId="2E650688" w:rsidR="6C9676D2" w:rsidRPr="006D41FF" w:rsidRDefault="50C50A1F" w:rsidP="6C9676D2">
            <w:r w:rsidRPr="00B867B8">
              <w:rPr>
                <w:rFonts w:eastAsia="宋体"/>
              </w:rPr>
              <w:t>Promote</w:t>
            </w:r>
            <w:r w:rsidR="04E64E56" w:rsidRPr="00B867B8">
              <w:rPr>
                <w:rFonts w:eastAsia="宋体"/>
              </w:rPr>
              <w:t xml:space="preserve"> </w:t>
            </w:r>
            <w:r w:rsidR="2855D583" w:rsidRPr="00B867B8">
              <w:rPr>
                <w:rFonts w:eastAsia="宋体"/>
              </w:rPr>
              <w:t>women’s economic empowerment, employment, and access to resources</w:t>
            </w:r>
            <w:r w:rsidR="57D8237C" w:rsidRPr="00B867B8">
              <w:rPr>
                <w:rFonts w:eastAsia="宋体"/>
              </w:rPr>
              <w:t xml:space="preserve">, and </w:t>
            </w:r>
            <w:r w:rsidR="2855D583" w:rsidRPr="00B867B8">
              <w:rPr>
                <w:rFonts w:eastAsia="宋体"/>
              </w:rPr>
              <w:t>diminish</w:t>
            </w:r>
            <w:r w:rsidR="59BD5FBE" w:rsidRPr="00B867B8">
              <w:rPr>
                <w:rFonts w:eastAsia="宋体"/>
              </w:rPr>
              <w:t>ing</w:t>
            </w:r>
            <w:r w:rsidR="2855D583" w:rsidRPr="00B867B8">
              <w:rPr>
                <w:rFonts w:eastAsia="宋体"/>
              </w:rPr>
              <w:t xml:space="preserve"> the structural barriers in economies that keep women behind.</w:t>
            </w:r>
          </w:p>
        </w:tc>
        <w:tc>
          <w:tcPr>
            <w:tcW w:w="5129" w:type="dxa"/>
          </w:tcPr>
          <w:p w14:paraId="5159E538" w14:textId="1B32244A" w:rsidR="6C9676D2" w:rsidRPr="00C50B79" w:rsidRDefault="08E7ECF1" w:rsidP="004A1B7C">
            <w:pPr>
              <w:jc w:val="both"/>
              <w:rPr>
                <w:lang w:eastAsia="zh-CN"/>
              </w:rPr>
            </w:pPr>
            <w:r w:rsidRPr="5B986579">
              <w:rPr>
                <w:lang w:eastAsia="zh-CN"/>
              </w:rPr>
              <w:t xml:space="preserve">By ensuring the active participation of women, the RISE Lab exceeded its gender participation target of 30%, achieving over 40% female representation among RISE Week 2025 participants. </w:t>
            </w:r>
            <w:r w:rsidR="2B10E63C" w:rsidRPr="5B986579">
              <w:rPr>
                <w:lang w:eastAsia="zh-CN"/>
              </w:rPr>
              <w:t xml:space="preserve">This engagement enhanced women’s access to frontier technologies, innovative resilience tools, and advanced case studies from China, helping to build their technical and leadership capacities in climate and disaster resilience. Moreover, by providing a </w:t>
            </w:r>
            <w:r w:rsidR="0C4BBBE2" w:rsidRPr="5B986579">
              <w:rPr>
                <w:lang w:eastAsia="zh-CN"/>
              </w:rPr>
              <w:t xml:space="preserve">dedicated </w:t>
            </w:r>
            <w:r w:rsidR="2B10E63C" w:rsidRPr="5B986579">
              <w:rPr>
                <w:lang w:eastAsia="zh-CN"/>
              </w:rPr>
              <w:t>platform for women professionals and policymakers to share their experiences and perspectives, the project contributed to reducing structural barriers in decision-making processes and promoting more inclusive, gender-responsive urban resilience policies.</w:t>
            </w:r>
          </w:p>
        </w:tc>
      </w:tr>
      <w:tr w:rsidR="000955A1" w:rsidRPr="006D41FF" w14:paraId="50921414" w14:textId="77777777" w:rsidTr="5B986579">
        <w:trPr>
          <w:trHeight w:val="300"/>
        </w:trPr>
        <w:tc>
          <w:tcPr>
            <w:tcW w:w="551" w:type="dxa"/>
          </w:tcPr>
          <w:p w14:paraId="6B25DE1A" w14:textId="07C2DE53" w:rsidR="000955A1" w:rsidRPr="006D41FF" w:rsidRDefault="000955A1" w:rsidP="000955A1">
            <w:r w:rsidRPr="006D41FF">
              <w:t>2</w:t>
            </w:r>
          </w:p>
        </w:tc>
        <w:tc>
          <w:tcPr>
            <w:tcW w:w="8264" w:type="dxa"/>
          </w:tcPr>
          <w:p w14:paraId="5815887A" w14:textId="6199D72F" w:rsidR="000955A1" w:rsidRPr="00B867B8" w:rsidRDefault="000955A1" w:rsidP="000955A1">
            <w:r w:rsidRPr="00B867B8">
              <w:rPr>
                <w:rFonts w:eastAsia="宋体"/>
              </w:rPr>
              <w:t xml:space="preserve">Support the incorporation of gender considerations into local economic and social development plans, </w:t>
            </w:r>
            <w:r w:rsidR="52AAD556" w:rsidRPr="4B5E23F0">
              <w:rPr>
                <w:rFonts w:eastAsia="宋体"/>
              </w:rPr>
              <w:t>accelerating</w:t>
            </w:r>
            <w:r w:rsidRPr="00B867B8">
              <w:rPr>
                <w:rFonts w:eastAsia="宋体"/>
              </w:rPr>
              <w:t xml:space="preserve"> women’s equal representation in local governance, especially in rural areas.</w:t>
            </w:r>
          </w:p>
        </w:tc>
        <w:tc>
          <w:tcPr>
            <w:tcW w:w="5129" w:type="dxa"/>
          </w:tcPr>
          <w:p w14:paraId="771714F1" w14:textId="6977FADF" w:rsidR="000955A1" w:rsidRPr="006D41FF" w:rsidRDefault="00903000" w:rsidP="00B867C7">
            <w:pPr>
              <w:jc w:val="both"/>
              <w:rPr>
                <w:lang w:eastAsia="zh-CN"/>
              </w:rPr>
            </w:pPr>
            <w:r>
              <w:rPr>
                <w:rFonts w:hint="eastAsia"/>
                <w:lang w:eastAsia="zh-CN"/>
              </w:rPr>
              <w:t>N/A</w:t>
            </w:r>
          </w:p>
        </w:tc>
      </w:tr>
      <w:tr w:rsidR="000955A1" w:rsidRPr="006D41FF" w14:paraId="26879C10" w14:textId="77777777" w:rsidTr="5B986579">
        <w:trPr>
          <w:trHeight w:val="300"/>
        </w:trPr>
        <w:tc>
          <w:tcPr>
            <w:tcW w:w="551" w:type="dxa"/>
          </w:tcPr>
          <w:p w14:paraId="7700C843" w14:textId="59D7DB76" w:rsidR="000955A1" w:rsidRPr="006D41FF" w:rsidRDefault="000955A1" w:rsidP="000955A1">
            <w:r w:rsidRPr="006D41FF">
              <w:t>3</w:t>
            </w:r>
          </w:p>
        </w:tc>
        <w:tc>
          <w:tcPr>
            <w:tcW w:w="8264" w:type="dxa"/>
          </w:tcPr>
          <w:p w14:paraId="62592341" w14:textId="5FD0B7D9" w:rsidR="000955A1" w:rsidRPr="00B867B8" w:rsidRDefault="000955A1" w:rsidP="000955A1">
            <w:r w:rsidRPr="00B867B8">
              <w:rPr>
                <w:rFonts w:eastAsia="宋体"/>
              </w:rPr>
              <w:t>Support building gender-responsive resilience to a wide range of shocks and crises, including conflict, climate change, disasters, environmental degradation and epidemics.</w:t>
            </w:r>
          </w:p>
        </w:tc>
        <w:tc>
          <w:tcPr>
            <w:tcW w:w="5129" w:type="dxa"/>
          </w:tcPr>
          <w:p w14:paraId="6F733149" w14:textId="51DD4B25" w:rsidR="000955A1" w:rsidRPr="006D41FF" w:rsidRDefault="65BC98A6" w:rsidP="008F55BC">
            <w:pPr>
              <w:jc w:val="both"/>
              <w:rPr>
                <w:lang w:eastAsia="zh-CN"/>
              </w:rPr>
            </w:pPr>
            <w:r w:rsidRPr="5B986579">
              <w:rPr>
                <w:lang w:eastAsia="zh-CN"/>
              </w:rPr>
              <w:t xml:space="preserve">With over 40% female participation, including urban planners, engineers, and government officials, RISE Week 2025 </w:t>
            </w:r>
            <w:r w:rsidR="6C6DFE72" w:rsidRPr="5B986579">
              <w:rPr>
                <w:lang w:eastAsia="zh-CN"/>
              </w:rPr>
              <w:t xml:space="preserve">exceeded its gender participation target of 30% and has </w:t>
            </w:r>
            <w:r w:rsidRPr="5B986579">
              <w:rPr>
                <w:lang w:eastAsia="zh-CN"/>
              </w:rPr>
              <w:t xml:space="preserve">ensured women’s meaningful engagement in shaping gender-responsive urban resilience policies. Their active involvement in training sessions on data-driven resilience, digital twin technologies, and sustainable construction demonstrated the project’s commitment to integrating gender perspectives into technical discussions and future project design. This inclusive approach not only strengthened women’s capacity to contribute to resilience planning and </w:t>
            </w:r>
            <w:r w:rsidR="7E99372D" w:rsidRPr="5B986579">
              <w:rPr>
                <w:lang w:eastAsia="zh-CN"/>
              </w:rPr>
              <w:t>implementation but</w:t>
            </w:r>
            <w:r w:rsidRPr="5B986579">
              <w:rPr>
                <w:lang w:eastAsia="zh-CN"/>
              </w:rPr>
              <w:t xml:space="preserve"> also promoted gender-responsive governance in addressing climate and disaster challenges.</w:t>
            </w:r>
          </w:p>
        </w:tc>
      </w:tr>
      <w:tr w:rsidR="000955A1" w:rsidRPr="006D41FF" w14:paraId="35F1F2CF" w14:textId="77777777" w:rsidTr="5B986579">
        <w:trPr>
          <w:trHeight w:val="300"/>
        </w:trPr>
        <w:tc>
          <w:tcPr>
            <w:tcW w:w="551" w:type="dxa"/>
          </w:tcPr>
          <w:p w14:paraId="6D5B3A20" w14:textId="490B1861" w:rsidR="000955A1" w:rsidRPr="006D41FF" w:rsidRDefault="000955A1" w:rsidP="000955A1">
            <w:r w:rsidRPr="006D41FF">
              <w:t>4</w:t>
            </w:r>
          </w:p>
        </w:tc>
        <w:tc>
          <w:tcPr>
            <w:tcW w:w="8264" w:type="dxa"/>
          </w:tcPr>
          <w:p w14:paraId="58BFCBA4" w14:textId="4D7FDFBA" w:rsidR="000955A1" w:rsidRPr="00B867B8" w:rsidRDefault="000955A1" w:rsidP="000955A1">
            <w:r w:rsidRPr="00B867B8">
              <w:rPr>
                <w:rFonts w:eastAsia="宋体"/>
              </w:rPr>
              <w:t>Support women’s improved access, use, and control of resources, and enhance women’s participation and leadership role in climate action.</w:t>
            </w:r>
          </w:p>
        </w:tc>
        <w:tc>
          <w:tcPr>
            <w:tcW w:w="5129" w:type="dxa"/>
          </w:tcPr>
          <w:p w14:paraId="7DB29E40" w14:textId="08EBECEF" w:rsidR="000955A1" w:rsidRPr="006D41FF" w:rsidRDefault="2BCA0843" w:rsidP="00693C95">
            <w:pPr>
              <w:jc w:val="both"/>
              <w:rPr>
                <w:lang w:eastAsia="zh-CN"/>
              </w:rPr>
            </w:pPr>
            <w:r w:rsidRPr="5B986579">
              <w:rPr>
                <w:lang w:eastAsia="zh-CN"/>
              </w:rPr>
              <w:t xml:space="preserve">Through RISE Week 2025, female participants accounted for over 40% of total </w:t>
            </w:r>
            <w:r w:rsidR="264D3E55" w:rsidRPr="5B986579">
              <w:rPr>
                <w:lang w:eastAsia="zh-CN"/>
              </w:rPr>
              <w:t>participants</w:t>
            </w:r>
            <w:r w:rsidRPr="5B986579">
              <w:rPr>
                <w:lang w:eastAsia="zh-CN"/>
              </w:rPr>
              <w:t xml:space="preserve">, including policymakers, engineers, and researchers from developing countries. By engaging in modules on data-driven resilience, </w:t>
            </w:r>
            <w:r w:rsidR="56D21B17" w:rsidRPr="5B986579">
              <w:rPr>
                <w:lang w:eastAsia="zh-CN"/>
              </w:rPr>
              <w:t xml:space="preserve">sustainable </w:t>
            </w:r>
            <w:r w:rsidRPr="5B986579">
              <w:rPr>
                <w:lang w:eastAsia="zh-CN"/>
              </w:rPr>
              <w:t>infrastructure, and risk-informed governance, these participants gained direct access to technical resources, methodologies, and networks that strengthen their role in climate action.</w:t>
            </w:r>
            <w:r w:rsidR="24AF843F" w:rsidRPr="5B986579">
              <w:rPr>
                <w:lang w:eastAsia="zh-CN"/>
              </w:rPr>
              <w:t xml:space="preserve"> For instance, a national female delegate from Brazil expressed her interest in translating experience from China on flood control to Brazilian cities.</w:t>
            </w:r>
            <w:r w:rsidRPr="5B986579">
              <w:rPr>
                <w:lang w:eastAsia="zh-CN"/>
              </w:rPr>
              <w:t xml:space="preserve"> </w:t>
            </w:r>
            <w:r w:rsidR="3A5198A9" w:rsidRPr="5B986579">
              <w:rPr>
                <w:lang w:eastAsia="zh-CN"/>
              </w:rPr>
              <w:t>Al</w:t>
            </w:r>
            <w:r w:rsidR="7D22D8B1" w:rsidRPr="5B986579">
              <w:rPr>
                <w:lang w:eastAsia="zh-CN"/>
              </w:rPr>
              <w:t xml:space="preserve">so, all three female delegates from Indonesia pointed out that </w:t>
            </w:r>
            <w:r w:rsidR="6A73F4B9" w:rsidRPr="5B986579">
              <w:rPr>
                <w:lang w:eastAsia="zh-CN"/>
              </w:rPr>
              <w:t xml:space="preserve">cross-sectoral partnerships are crucial in advancing urban resilience agenda, which </w:t>
            </w:r>
            <w:r w:rsidR="48B894A8" w:rsidRPr="5B986579">
              <w:rPr>
                <w:lang w:eastAsia="zh-CN"/>
              </w:rPr>
              <w:t xml:space="preserve">was why they were interested in join RISE Week. </w:t>
            </w:r>
            <w:r w:rsidRPr="5B986579">
              <w:rPr>
                <w:lang w:eastAsia="zh-CN"/>
              </w:rPr>
              <w:t>The project also encouraged women’s leadership in peer-learning discussions and national case presentations, enabling them to influence urban resilience and climate adaptation strategies within their home institutions. These outcomes reflect RISE Lab’s ongoing efforts to empower women as agents of change in sustainable urban development.</w:t>
            </w:r>
          </w:p>
        </w:tc>
      </w:tr>
      <w:tr w:rsidR="000955A1" w:rsidRPr="006D41FF" w14:paraId="64EE37B2" w14:textId="77777777" w:rsidTr="5B986579">
        <w:trPr>
          <w:trHeight w:val="300"/>
        </w:trPr>
        <w:tc>
          <w:tcPr>
            <w:tcW w:w="551" w:type="dxa"/>
          </w:tcPr>
          <w:p w14:paraId="63071CDC" w14:textId="49B32B43" w:rsidR="000955A1" w:rsidRPr="006D41FF" w:rsidRDefault="000955A1" w:rsidP="000955A1">
            <w:r w:rsidRPr="006D41FF">
              <w:t>5</w:t>
            </w:r>
          </w:p>
        </w:tc>
        <w:tc>
          <w:tcPr>
            <w:tcW w:w="8264" w:type="dxa"/>
          </w:tcPr>
          <w:p w14:paraId="546836BF" w14:textId="3FAFDB65" w:rsidR="000955A1" w:rsidRPr="00B867B8" w:rsidRDefault="6B9FF3BF" w:rsidP="0425905A">
            <w:pPr>
              <w:rPr>
                <w:rFonts w:eastAsia="宋体"/>
              </w:rPr>
            </w:pPr>
            <w:r>
              <w:t xml:space="preserve">Promote gender equality </w:t>
            </w:r>
            <w:r w:rsidRPr="5D3FA98E">
              <w:rPr>
                <w:rFonts w:eastAsia="宋体"/>
              </w:rPr>
              <w:t>in green energy systems, policies, decision-making and ownership, as well as at the technical and service provision levels.</w:t>
            </w:r>
          </w:p>
        </w:tc>
        <w:tc>
          <w:tcPr>
            <w:tcW w:w="5129" w:type="dxa"/>
          </w:tcPr>
          <w:p w14:paraId="0DA07B00" w14:textId="187A448A" w:rsidR="000955A1" w:rsidRPr="006D41FF" w:rsidRDefault="73E03E13" w:rsidP="0035310C">
            <w:pPr>
              <w:jc w:val="both"/>
            </w:pPr>
            <w:r>
              <w:t xml:space="preserve">The project promoted gender inclusion in green and resilient urban development by ensuring women’s participation in technical exchanges on sustainable construction materials, </w:t>
            </w:r>
            <w:r w:rsidRPr="5D3FA98E">
              <w:rPr>
                <w:lang w:eastAsia="zh-CN"/>
              </w:rPr>
              <w:t>green</w:t>
            </w:r>
            <w:r>
              <w:t xml:space="preserve"> infrastructure, and Nature-Based Solutions. Female professionals were not only participants but also active contributors in dialogue sessions that addressed energy efficiency and green technology innovation. </w:t>
            </w:r>
            <w:r w:rsidR="79B2258B">
              <w:t>For example, all three delegates from Indonesia are female, and th</w:t>
            </w:r>
            <w:r w:rsidR="24172202">
              <w:t xml:space="preserve">ey have demonstrated a strong ownership towards the topic of urban resilience. </w:t>
            </w:r>
            <w:r>
              <w:t>By integrating gender considerations into these discussions, RISE Week 2025 helped increase women’s visibility and technical capacity in traditionally male-dominated sectors such as urban planning, construction, and environmental engineering, thereby fostering more equitable access to decision-making and technical leadership in the green transition.</w:t>
            </w:r>
          </w:p>
        </w:tc>
      </w:tr>
      <w:tr w:rsidR="000955A1" w:rsidRPr="006D41FF" w14:paraId="19C9973B" w14:textId="77777777" w:rsidTr="5B986579">
        <w:trPr>
          <w:trHeight w:val="300"/>
        </w:trPr>
        <w:tc>
          <w:tcPr>
            <w:tcW w:w="551" w:type="dxa"/>
          </w:tcPr>
          <w:p w14:paraId="4DADC554" w14:textId="798F8400" w:rsidR="000955A1" w:rsidRPr="006D41FF" w:rsidRDefault="000955A1" w:rsidP="000955A1">
            <w:r w:rsidRPr="006D41FF">
              <w:t>6</w:t>
            </w:r>
          </w:p>
        </w:tc>
        <w:tc>
          <w:tcPr>
            <w:tcW w:w="8264" w:type="dxa"/>
          </w:tcPr>
          <w:p w14:paraId="4288A580" w14:textId="1E5403F2" w:rsidR="000955A1" w:rsidRPr="006D41FF" w:rsidRDefault="000955A1" w:rsidP="000955A1">
            <w:r w:rsidRPr="00B867B8">
              <w:rPr>
                <w:rFonts w:eastAsia="宋体"/>
              </w:rPr>
              <w:t>Raise awareness on gender equality and challenge the gender stereotype and biased social norms that limit women’s equal rights and opportunities</w:t>
            </w:r>
          </w:p>
        </w:tc>
        <w:tc>
          <w:tcPr>
            <w:tcW w:w="5129" w:type="dxa"/>
          </w:tcPr>
          <w:p w14:paraId="77742353" w14:textId="76E027CE" w:rsidR="000955A1" w:rsidRPr="006D41FF" w:rsidRDefault="00E27A24" w:rsidP="00B867C7">
            <w:pPr>
              <w:jc w:val="both"/>
              <w:rPr>
                <w:lang w:eastAsia="zh-CN"/>
              </w:rPr>
            </w:pPr>
            <w:r>
              <w:rPr>
                <w:rFonts w:hint="eastAsia"/>
                <w:lang w:eastAsia="zh-CN"/>
              </w:rPr>
              <w:t>N/A</w:t>
            </w:r>
          </w:p>
        </w:tc>
      </w:tr>
      <w:tr w:rsidR="000A44C2" w:rsidRPr="006D41FF" w14:paraId="35443ADB" w14:textId="77777777" w:rsidTr="5B986579">
        <w:tc>
          <w:tcPr>
            <w:tcW w:w="13944" w:type="dxa"/>
            <w:gridSpan w:val="3"/>
            <w:shd w:val="clear" w:color="auto" w:fill="0070C0"/>
          </w:tcPr>
          <w:p w14:paraId="1841F442" w14:textId="75D53FA4" w:rsidR="000A44C2" w:rsidRPr="006D41FF" w:rsidRDefault="000A44C2" w:rsidP="00E62CAF">
            <w:pPr>
              <w:rPr>
                <w:b/>
                <w:color w:val="FFFFFF" w:themeColor="background1"/>
                <w:highlight w:val="yellow"/>
                <w:lang w:eastAsia="zh-CN"/>
              </w:rPr>
            </w:pPr>
            <w:r w:rsidRPr="006D41FF">
              <w:rPr>
                <w:b/>
                <w:bCs/>
                <w:color w:val="FFFFFF" w:themeColor="background1"/>
              </w:rPr>
              <w:t>Resources</w:t>
            </w:r>
            <w:r w:rsidR="577D4ACB" w:rsidRPr="006D41FF">
              <w:rPr>
                <w:b/>
                <w:bCs/>
                <w:color w:val="FFFFFF" w:themeColor="background1"/>
              </w:rPr>
              <w:t xml:space="preserve"> </w:t>
            </w:r>
            <w:r w:rsidR="04007664" w:rsidRPr="006D41FF">
              <w:rPr>
                <w:b/>
                <w:bCs/>
                <w:color w:val="FFFFFF" w:themeColor="background1"/>
              </w:rPr>
              <w:t>Allocation</w:t>
            </w:r>
            <w:r w:rsidR="006379C9">
              <w:rPr>
                <w:rFonts w:hint="eastAsia"/>
                <w:b/>
                <w:bCs/>
                <w:color w:val="FFFFFF" w:themeColor="background1"/>
                <w:lang w:eastAsia="zh-CN"/>
              </w:rPr>
              <w:t xml:space="preserve"> </w:t>
            </w:r>
          </w:p>
        </w:tc>
      </w:tr>
      <w:tr w:rsidR="000A44C2" w:rsidRPr="006D41FF" w14:paraId="646DC972" w14:textId="77777777" w:rsidTr="5B986579">
        <w:trPr>
          <w:trHeight w:val="675"/>
        </w:trPr>
        <w:tc>
          <w:tcPr>
            <w:tcW w:w="551" w:type="dxa"/>
          </w:tcPr>
          <w:p w14:paraId="1592A3DA" w14:textId="11C7EBF7" w:rsidR="000A44C2" w:rsidRPr="006D41FF" w:rsidRDefault="000955A1" w:rsidP="00E62CAF">
            <w:pPr>
              <w:rPr>
                <w:lang w:eastAsia="zh-CN"/>
              </w:rPr>
            </w:pPr>
            <w:r>
              <w:rPr>
                <w:rFonts w:hint="eastAsia"/>
                <w:lang w:eastAsia="zh-CN"/>
              </w:rPr>
              <w:t>7</w:t>
            </w:r>
          </w:p>
        </w:tc>
        <w:tc>
          <w:tcPr>
            <w:tcW w:w="8264" w:type="dxa"/>
          </w:tcPr>
          <w:p w14:paraId="35A48FD4" w14:textId="16AE7AC9" w:rsidR="000A44C2" w:rsidRPr="006D41FF" w:rsidRDefault="175656C6" w:rsidP="00E62CAF">
            <w:r>
              <w:t xml:space="preserve">How much of the annual project budget/resources has been allocated </w:t>
            </w:r>
            <w:r w:rsidR="45FC52E4">
              <w:t>to</w:t>
            </w:r>
            <w:r>
              <w:t xml:space="preserve"> address the identified needs of women and men? If no investment has been made, does the project plan to increase project </w:t>
            </w:r>
            <w:r w:rsidR="61824803">
              <w:t>investment</w:t>
            </w:r>
            <w:r>
              <w:t xml:space="preserve"> to support women’s empowerment and gender equality?</w:t>
            </w:r>
          </w:p>
        </w:tc>
        <w:tc>
          <w:tcPr>
            <w:tcW w:w="5129" w:type="dxa"/>
          </w:tcPr>
          <w:p w14:paraId="052E833F" w14:textId="7D81BFB3" w:rsidR="000A44C2" w:rsidRPr="006D41FF" w:rsidRDefault="2CE13836" w:rsidP="00B867C7">
            <w:pPr>
              <w:jc w:val="both"/>
            </w:pPr>
            <w:r>
              <w:t xml:space="preserve">In the project workplan, about 30% of the annual budget has been allocated to address female participation. </w:t>
            </w:r>
            <w:r w:rsidR="6F2C49E0">
              <w:t xml:space="preserve">In </w:t>
            </w:r>
            <w:r w:rsidR="5F73CFB3">
              <w:t xml:space="preserve">the two main events, inception workshop and RISE Week 2025, about 40% of the resources has been invested in </w:t>
            </w:r>
            <w:r w:rsidR="64340910">
              <w:t xml:space="preserve">identifying the needs of women to promote gender equality and </w:t>
            </w:r>
            <w:r w:rsidR="0A19D714">
              <w:t>support women’s leadership in urban resilience.</w:t>
            </w:r>
          </w:p>
        </w:tc>
      </w:tr>
      <w:tr w:rsidR="000A44C2" w:rsidRPr="006D41FF" w14:paraId="243A4AA8" w14:textId="77777777" w:rsidTr="5B986579">
        <w:trPr>
          <w:trHeight w:val="300"/>
        </w:trPr>
        <w:tc>
          <w:tcPr>
            <w:tcW w:w="13944" w:type="dxa"/>
            <w:gridSpan w:val="3"/>
            <w:shd w:val="clear" w:color="auto" w:fill="0070C0"/>
          </w:tcPr>
          <w:p w14:paraId="02B9929D" w14:textId="3419CDAB" w:rsidR="000A44C2" w:rsidRPr="006D41FF" w:rsidRDefault="30969683" w:rsidP="00E62CAF">
            <w:pPr>
              <w:rPr>
                <w:b/>
                <w:color w:val="FFFFFF" w:themeColor="background1"/>
                <w:highlight w:val="yellow"/>
                <w:lang w:eastAsia="zh-CN"/>
              </w:rPr>
            </w:pPr>
            <w:r w:rsidRPr="006D41FF">
              <w:rPr>
                <w:b/>
                <w:bCs/>
                <w:color w:val="FFFFFF" w:themeColor="background1"/>
              </w:rPr>
              <w:t>Challenges &amp; Lessons Learned</w:t>
            </w:r>
          </w:p>
        </w:tc>
      </w:tr>
      <w:tr w:rsidR="000A44C2" w:rsidRPr="006D41FF" w14:paraId="1D52AB15" w14:textId="77777777" w:rsidTr="5B986579">
        <w:trPr>
          <w:trHeight w:val="300"/>
        </w:trPr>
        <w:tc>
          <w:tcPr>
            <w:tcW w:w="551" w:type="dxa"/>
          </w:tcPr>
          <w:p w14:paraId="6B4EDCA8" w14:textId="3DB40EDD" w:rsidR="000A44C2" w:rsidRPr="006D41FF" w:rsidRDefault="000955A1" w:rsidP="00E62CAF">
            <w:pPr>
              <w:rPr>
                <w:lang w:eastAsia="zh-CN"/>
              </w:rPr>
            </w:pPr>
            <w:r>
              <w:rPr>
                <w:rFonts w:hint="eastAsia"/>
                <w:lang w:eastAsia="zh-CN"/>
              </w:rPr>
              <w:t>8</w:t>
            </w:r>
          </w:p>
        </w:tc>
        <w:tc>
          <w:tcPr>
            <w:tcW w:w="8264" w:type="dxa"/>
          </w:tcPr>
          <w:p w14:paraId="4B7410C4" w14:textId="49A3DCA2" w:rsidR="000A44C2" w:rsidRPr="006D41FF" w:rsidRDefault="525A85AB" w:rsidP="00E62CAF">
            <w:r w:rsidRPr="006D41FF">
              <w:t xml:space="preserve">What are some key challenges/potential risks faced by the project in (further) promoting women's empowerment and gender equality? What </w:t>
            </w:r>
            <w:proofErr w:type="gramStart"/>
            <w:r w:rsidRPr="006D41FF">
              <w:t>are</w:t>
            </w:r>
            <w:proofErr w:type="gramEnd"/>
            <w:r w:rsidRPr="006D41FF">
              <w:t xml:space="preserve"> the </w:t>
            </w:r>
            <w:r w:rsidR="20985134" w:rsidRPr="006D41FF">
              <w:t xml:space="preserve">possible </w:t>
            </w:r>
            <w:r w:rsidRPr="006D41FF">
              <w:t xml:space="preserve">mitigation measures the </w:t>
            </w:r>
            <w:r w:rsidR="50418A80" w:rsidRPr="006D41FF">
              <w:t>project will adopt</w:t>
            </w:r>
            <w:r w:rsidR="44AC4331" w:rsidRPr="006D41FF">
              <w:t xml:space="preserve"> </w:t>
            </w:r>
            <w:r w:rsidR="40FA7CE6" w:rsidRPr="006D41FF">
              <w:t>to tac</w:t>
            </w:r>
            <w:r w:rsidR="6C303F13" w:rsidRPr="006D41FF">
              <w:t>kl</w:t>
            </w:r>
            <w:r w:rsidR="40FA7CE6" w:rsidRPr="006D41FF">
              <w:t>e those challenges?</w:t>
            </w:r>
          </w:p>
        </w:tc>
        <w:tc>
          <w:tcPr>
            <w:tcW w:w="5129" w:type="dxa"/>
          </w:tcPr>
          <w:p w14:paraId="3EB4133C" w14:textId="3C83A8B6" w:rsidR="000A44C2" w:rsidRPr="006D41FF" w:rsidRDefault="4AC8FEA9" w:rsidP="003E78B2">
            <w:pPr>
              <w:jc w:val="both"/>
            </w:pPr>
            <w:r w:rsidRPr="0425905A">
              <w:rPr>
                <w:lang w:eastAsia="zh-CN"/>
              </w:rPr>
              <w:t>One key challenge lies in the low number of female delegates nominated by local governments, especially in technical fields such as engineering and urban planning.</w:t>
            </w:r>
            <w:r w:rsidR="3A30A6F0" w:rsidRPr="0425905A">
              <w:rPr>
                <w:lang w:eastAsia="zh-CN"/>
              </w:rPr>
              <w:t xml:space="preserve"> This might limit opportunities for women to access advanced technologies and leadership roles in resilience planning, which is core work of RISE Lab. To address this challenge, </w:t>
            </w:r>
            <w:r w:rsidR="5EF1E025" w:rsidRPr="0425905A">
              <w:rPr>
                <w:lang w:eastAsia="zh-CN"/>
              </w:rPr>
              <w:t>the project will encourage gender-balanced nomination by putting gender criteria into selection process</w:t>
            </w:r>
            <w:r w:rsidR="0CEC0E10" w:rsidRPr="0425905A">
              <w:rPr>
                <w:lang w:eastAsia="zh-CN"/>
              </w:rPr>
              <w:t>, for example, requiring at least one female nomination per country</w:t>
            </w:r>
            <w:r w:rsidR="5EF1E025" w:rsidRPr="0425905A">
              <w:rPr>
                <w:lang w:eastAsia="zh-CN"/>
              </w:rPr>
              <w:t>.</w:t>
            </w:r>
          </w:p>
        </w:tc>
      </w:tr>
      <w:tr w:rsidR="000A44C2" w:rsidRPr="006D41FF" w14:paraId="249C779D" w14:textId="77777777" w:rsidTr="5B986579">
        <w:tc>
          <w:tcPr>
            <w:tcW w:w="13944" w:type="dxa"/>
            <w:gridSpan w:val="3"/>
            <w:shd w:val="clear" w:color="auto" w:fill="0070C0"/>
          </w:tcPr>
          <w:p w14:paraId="6C80CF45" w14:textId="3E8412CD" w:rsidR="000A44C2" w:rsidRPr="006D41FF" w:rsidRDefault="4DE78572" w:rsidP="00E62CAF">
            <w:pPr>
              <w:rPr>
                <w:b/>
                <w:color w:val="FFFFFF" w:themeColor="background1"/>
              </w:rPr>
            </w:pPr>
            <w:r w:rsidRPr="006D41FF">
              <w:rPr>
                <w:b/>
                <w:bCs/>
                <w:color w:val="FFFFFF" w:themeColor="background1"/>
              </w:rPr>
              <w:t>Knowledge Management</w:t>
            </w:r>
          </w:p>
        </w:tc>
      </w:tr>
      <w:tr w:rsidR="000A44C2" w:rsidRPr="006D41FF" w14:paraId="770A198D" w14:textId="77777777" w:rsidTr="5B986579">
        <w:tc>
          <w:tcPr>
            <w:tcW w:w="551" w:type="dxa"/>
          </w:tcPr>
          <w:p w14:paraId="21A58B18" w14:textId="3FAB0D9A" w:rsidR="000A44C2" w:rsidRPr="006D41FF" w:rsidRDefault="000955A1" w:rsidP="00E62CAF">
            <w:pPr>
              <w:rPr>
                <w:lang w:eastAsia="zh-CN"/>
              </w:rPr>
            </w:pPr>
            <w:r>
              <w:rPr>
                <w:rFonts w:hint="eastAsia"/>
                <w:lang w:eastAsia="zh-CN"/>
              </w:rPr>
              <w:t>9</w:t>
            </w:r>
          </w:p>
        </w:tc>
        <w:tc>
          <w:tcPr>
            <w:tcW w:w="8264" w:type="dxa"/>
          </w:tcPr>
          <w:p w14:paraId="66D5CF04" w14:textId="6C92175E" w:rsidR="000A44C2" w:rsidRPr="006D41FF" w:rsidRDefault="3B14168D" w:rsidP="00E62CAF">
            <w:r w:rsidRPr="006D41FF">
              <w:t>Have success story(</w:t>
            </w:r>
            <w:proofErr w:type="spellStart"/>
            <w:r w:rsidRPr="006D41FF">
              <w:t>ies</w:t>
            </w:r>
            <w:proofErr w:type="spellEnd"/>
            <w:r w:rsidRPr="006D41FF">
              <w:t xml:space="preserve">) of female beneficiaries have been featured and shared as </w:t>
            </w:r>
            <w:r w:rsidR="1A759610" w:rsidRPr="006D41FF">
              <w:t xml:space="preserve">examples of the project’s key achievement in promoting women’s empowerment and gender equality? </w:t>
            </w:r>
            <w:r w:rsidR="000A44C2" w:rsidRPr="006D41FF">
              <w:t>Are both women and men represented and visible in the communication products?</w:t>
            </w:r>
          </w:p>
        </w:tc>
        <w:tc>
          <w:tcPr>
            <w:tcW w:w="5129" w:type="dxa"/>
          </w:tcPr>
          <w:p w14:paraId="3373A83E" w14:textId="177DB2FE" w:rsidR="000A44C2" w:rsidRPr="006D41FF" w:rsidRDefault="7EA79F51" w:rsidP="0425905A">
            <w:pPr>
              <w:jc w:val="both"/>
              <w:rPr>
                <w:lang w:eastAsia="zh-CN"/>
              </w:rPr>
            </w:pPr>
            <w:r w:rsidRPr="5D3FA98E">
              <w:rPr>
                <w:lang w:eastAsia="zh-CN"/>
              </w:rPr>
              <w:t xml:space="preserve">Yes. During RISE Week 2025, several interviews were conducted to ensure balanced gender representation in project communications. Both male and female participants were featured, providing equal opportunities to share their experiences and insights on urban resilience. For example, a female national-level official and urban planner from Brazil, alongside a female professor from Indonesia, were highlighted in key interviews. </w:t>
            </w:r>
            <w:r w:rsidR="7751F4B9" w:rsidRPr="5D3FA98E">
              <w:rPr>
                <w:lang w:eastAsia="zh-CN"/>
              </w:rPr>
              <w:t xml:space="preserve">“There are two main reasons I joined RISE Week,” said </w:t>
            </w:r>
            <w:proofErr w:type="spellStart"/>
            <w:r w:rsidR="7751F4B9" w:rsidRPr="5D3FA98E">
              <w:rPr>
                <w:lang w:eastAsia="zh-CN"/>
              </w:rPr>
              <w:t>Wiwandar</w:t>
            </w:r>
            <w:proofErr w:type="spellEnd"/>
            <w:r w:rsidR="7751F4B9" w:rsidRPr="5D3FA98E">
              <w:rPr>
                <w:lang w:eastAsia="zh-CN"/>
              </w:rPr>
              <w:t xml:space="preserve"> </w:t>
            </w:r>
            <w:proofErr w:type="spellStart"/>
            <w:r w:rsidR="7751F4B9" w:rsidRPr="5D3FA98E">
              <w:rPr>
                <w:lang w:eastAsia="zh-CN"/>
              </w:rPr>
              <w:t>Handayani</w:t>
            </w:r>
            <w:proofErr w:type="spellEnd"/>
            <w:r w:rsidR="7751F4B9" w:rsidRPr="5D3FA98E">
              <w:rPr>
                <w:lang w:eastAsia="zh-CN"/>
              </w:rPr>
              <w:t xml:space="preserve">, Head of the Department of Urban and Regional Planning and Professor at </w:t>
            </w:r>
            <w:proofErr w:type="spellStart"/>
            <w:r w:rsidR="7751F4B9" w:rsidRPr="5D3FA98E">
              <w:rPr>
                <w:lang w:eastAsia="zh-CN"/>
              </w:rPr>
              <w:t>Diponegoro</w:t>
            </w:r>
            <w:proofErr w:type="spellEnd"/>
            <w:r w:rsidR="7751F4B9" w:rsidRPr="5D3FA98E">
              <w:rPr>
                <w:lang w:eastAsia="zh-CN"/>
              </w:rPr>
              <w:t xml:space="preserve"> University. “First, the theme of this event closely aligns with my academic research and professional experience—both as a university professor and through my work in government promoting urban resilience in Indonesia. Second, I hope to use this opportunity to exchange ideas and share experiences with representatives from different countries, exploring how collaboration can further advance the development of resilient cities.” </w:t>
            </w:r>
            <w:r w:rsidRPr="5D3FA98E">
              <w:rPr>
                <w:lang w:eastAsia="zh-CN"/>
              </w:rPr>
              <w:t>Their stories showcased women’s leadership and technical expertise in advancing resilient and sustainable urban development, reflecting the project’s commitment to promoting gender equality and visibility across all communication materials.</w:t>
            </w:r>
          </w:p>
        </w:tc>
      </w:tr>
    </w:tbl>
    <w:p w14:paraId="3372C20D" w14:textId="4ADEF1C6" w:rsidR="00714897" w:rsidRDefault="00714897" w:rsidP="004D251B"/>
    <w:p w14:paraId="743BA57D" w14:textId="44D750CE" w:rsidR="006B6219" w:rsidRPr="006D41FF" w:rsidRDefault="0024308F" w:rsidP="0001758F">
      <w:pPr>
        <w:pStyle w:val="1"/>
        <w:rPr>
          <w:lang w:eastAsia="zh-CN"/>
        </w:rPr>
      </w:pPr>
      <w:r>
        <w:t>E</w:t>
      </w:r>
      <w:r w:rsidR="006B6219">
        <w:t xml:space="preserve">. </w:t>
      </w:r>
      <w:r w:rsidR="002111B9" w:rsidRPr="7F26F99B">
        <w:rPr>
          <w:lang w:eastAsia="zh-CN"/>
        </w:rPr>
        <w:t>KNOWLEDGE PRODUCT &amp; VISIBILITY</w:t>
      </w:r>
    </w:p>
    <w:p w14:paraId="57D5CD69" w14:textId="06CA9D22" w:rsidR="0037260B" w:rsidRPr="0037260B" w:rsidRDefault="006B6219" w:rsidP="0037260B">
      <w:pPr>
        <w:pStyle w:val="Guidance"/>
      </w:pPr>
      <w:r w:rsidRPr="006D41FF">
        <w:rPr>
          <w:b/>
          <w:bCs/>
        </w:rPr>
        <w:t>Guidance</w:t>
      </w:r>
      <w:r w:rsidRPr="006D41FF">
        <w:t xml:space="preserve">. </w:t>
      </w:r>
      <w:r w:rsidR="0037260B" w:rsidRPr="0037260B">
        <w:t xml:space="preserve">Please provide </w:t>
      </w:r>
      <w:r w:rsidR="0037260B">
        <w:rPr>
          <w:rFonts w:hint="eastAsia"/>
          <w:lang w:eastAsia="zh-CN"/>
        </w:rPr>
        <w:t xml:space="preserve">details and </w:t>
      </w:r>
      <w:r w:rsidR="0037260B" w:rsidRPr="0037260B">
        <w:t xml:space="preserve">URLs for all knowledge products, communications, and visibility materials </w:t>
      </w:r>
      <w:r w:rsidR="0037260B">
        <w:rPr>
          <w:rFonts w:hint="eastAsia"/>
          <w:lang w:eastAsia="zh-CN"/>
        </w:rPr>
        <w:t>of</w:t>
      </w:r>
      <w:r w:rsidR="0037260B" w:rsidRPr="0037260B">
        <w:t xml:space="preserve"> this project. This includes, but is not limited to, project websites, social media pages, media coverage, and publications, as applicable. Note that these links</w:t>
      </w:r>
      <w:r w:rsidR="00414A5E">
        <w:rPr>
          <w:rFonts w:hint="eastAsia"/>
          <w:lang w:eastAsia="zh-CN"/>
        </w:rPr>
        <w:t xml:space="preserve"> may</w:t>
      </w:r>
      <w:r w:rsidR="0037260B" w:rsidRPr="0037260B">
        <w:t xml:space="preserve"> serve as evidence and data sources for</w:t>
      </w:r>
      <w:r w:rsidR="0037260B">
        <w:rPr>
          <w:rFonts w:hint="eastAsia"/>
          <w:lang w:eastAsia="zh-CN"/>
        </w:rPr>
        <w:t xml:space="preserve"> </w:t>
      </w:r>
      <w:r w:rsidR="0037260B" w:rsidRPr="0037260B">
        <w:t>Section B above.</w:t>
      </w:r>
    </w:p>
    <w:p w14:paraId="6B0D08A3" w14:textId="77777777" w:rsidR="00F204FD" w:rsidRPr="00F204FD" w:rsidRDefault="00F204FD" w:rsidP="0037260B">
      <w:pPr>
        <w:pStyle w:val="Guidance"/>
      </w:pPr>
    </w:p>
    <w:tbl>
      <w:tblPr>
        <w:tblStyle w:val="a5"/>
        <w:tblW w:w="0" w:type="auto"/>
        <w:tblLayout w:type="fixed"/>
        <w:tblLook w:val="04A0" w:firstRow="1" w:lastRow="0" w:firstColumn="1" w:lastColumn="0" w:noHBand="0" w:noVBand="1"/>
      </w:tblPr>
      <w:tblGrid>
        <w:gridCol w:w="461"/>
        <w:gridCol w:w="6284"/>
        <w:gridCol w:w="3420"/>
        <w:gridCol w:w="3779"/>
      </w:tblGrid>
      <w:tr w:rsidR="006B6219" w:rsidRPr="006D41FF" w14:paraId="1A469432" w14:textId="77777777" w:rsidTr="5D3FA98E">
        <w:tc>
          <w:tcPr>
            <w:tcW w:w="461" w:type="dxa"/>
            <w:shd w:val="clear" w:color="auto" w:fill="0070C0"/>
          </w:tcPr>
          <w:p w14:paraId="02D5EBB7" w14:textId="77777777" w:rsidR="006B6219" w:rsidRPr="006D41FF" w:rsidRDefault="006B6219" w:rsidP="00667D80">
            <w:pPr>
              <w:rPr>
                <w:b/>
                <w:bCs/>
                <w:color w:val="FFFFFF" w:themeColor="background1"/>
              </w:rPr>
            </w:pPr>
            <w:r w:rsidRPr="006D41FF">
              <w:rPr>
                <w:b/>
                <w:bCs/>
                <w:color w:val="FFFFFF" w:themeColor="background1"/>
              </w:rPr>
              <w:t>#</w:t>
            </w:r>
          </w:p>
        </w:tc>
        <w:tc>
          <w:tcPr>
            <w:tcW w:w="6284" w:type="dxa"/>
            <w:shd w:val="clear" w:color="auto" w:fill="0070C0"/>
          </w:tcPr>
          <w:p w14:paraId="63C06C4C" w14:textId="77777777" w:rsidR="006B6219" w:rsidRPr="006D41FF" w:rsidRDefault="006B6219" w:rsidP="00667D80">
            <w:pPr>
              <w:rPr>
                <w:b/>
                <w:bCs/>
                <w:color w:val="FFFFFF" w:themeColor="background1"/>
              </w:rPr>
            </w:pPr>
            <w:r w:rsidRPr="006D41FF">
              <w:rPr>
                <w:b/>
                <w:bCs/>
                <w:color w:val="FFFFFF" w:themeColor="background1"/>
              </w:rPr>
              <w:t>Details of communications activities</w:t>
            </w:r>
          </w:p>
        </w:tc>
        <w:tc>
          <w:tcPr>
            <w:tcW w:w="3420" w:type="dxa"/>
            <w:shd w:val="clear" w:color="auto" w:fill="0070C0"/>
          </w:tcPr>
          <w:p w14:paraId="68078EE1" w14:textId="77777777" w:rsidR="006B6219" w:rsidRPr="006D41FF" w:rsidRDefault="006B6219" w:rsidP="00667D80">
            <w:pPr>
              <w:rPr>
                <w:b/>
                <w:bCs/>
                <w:color w:val="FFFFFF" w:themeColor="background1"/>
              </w:rPr>
            </w:pPr>
            <w:r w:rsidRPr="006D41FF">
              <w:rPr>
                <w:b/>
                <w:bCs/>
                <w:color w:val="FFFFFF" w:themeColor="background1"/>
              </w:rPr>
              <w:t>Date</w:t>
            </w:r>
          </w:p>
        </w:tc>
        <w:tc>
          <w:tcPr>
            <w:tcW w:w="3779" w:type="dxa"/>
            <w:shd w:val="clear" w:color="auto" w:fill="0070C0"/>
          </w:tcPr>
          <w:p w14:paraId="05013478" w14:textId="59C282C0" w:rsidR="006B6219" w:rsidRPr="006D41FF" w:rsidRDefault="006B6219" w:rsidP="00667D80">
            <w:pPr>
              <w:rPr>
                <w:b/>
                <w:bCs/>
                <w:color w:val="FFFFFF" w:themeColor="background1"/>
              </w:rPr>
            </w:pPr>
            <w:r w:rsidRPr="006D41FF">
              <w:rPr>
                <w:b/>
                <w:bCs/>
                <w:color w:val="FFFFFF" w:themeColor="background1"/>
              </w:rPr>
              <w:t>External link</w:t>
            </w:r>
            <w:r w:rsidR="00BB465E" w:rsidRPr="006D41FF">
              <w:rPr>
                <w:b/>
                <w:bCs/>
                <w:color w:val="FFFFFF" w:themeColor="background1"/>
              </w:rPr>
              <w:t xml:space="preserve"> </w:t>
            </w:r>
            <w:r w:rsidR="00BB465E" w:rsidRPr="006D41FF">
              <w:rPr>
                <w:rFonts w:hint="eastAsia"/>
                <w:b/>
                <w:bCs/>
                <w:color w:val="FFFFFF" w:themeColor="background1"/>
                <w:lang w:eastAsia="zh-CN"/>
              </w:rPr>
              <w:t>(</w:t>
            </w:r>
            <w:r w:rsidR="00BB465E" w:rsidRPr="006D41FF">
              <w:rPr>
                <w:b/>
                <w:bCs/>
                <w:color w:val="FFFFFF" w:themeColor="background1"/>
                <w:lang w:eastAsia="zh-CN"/>
              </w:rPr>
              <w:t>if applicable)</w:t>
            </w:r>
          </w:p>
        </w:tc>
      </w:tr>
      <w:tr w:rsidR="006B6219" w:rsidRPr="006D41FF" w14:paraId="4AED4044" w14:textId="77777777" w:rsidTr="5D3FA98E">
        <w:tc>
          <w:tcPr>
            <w:tcW w:w="461" w:type="dxa"/>
          </w:tcPr>
          <w:p w14:paraId="20B00946" w14:textId="77777777" w:rsidR="006B6219" w:rsidRPr="006D41FF" w:rsidRDefault="006B6219" w:rsidP="00667D80">
            <w:r w:rsidRPr="006D41FF">
              <w:t>1</w:t>
            </w:r>
          </w:p>
        </w:tc>
        <w:tc>
          <w:tcPr>
            <w:tcW w:w="6284" w:type="dxa"/>
          </w:tcPr>
          <w:p w14:paraId="1C60845E" w14:textId="50AED36F" w:rsidR="006B6219" w:rsidRPr="006D41FF" w:rsidRDefault="00513696" w:rsidP="00667D80">
            <w:pPr>
              <w:rPr>
                <w:lang w:eastAsia="zh-CN"/>
              </w:rPr>
            </w:pPr>
            <w:r>
              <w:rPr>
                <w:lang w:eastAsia="zh-CN"/>
              </w:rPr>
              <w:t>H</w:t>
            </w:r>
            <w:r>
              <w:rPr>
                <w:rFonts w:hint="eastAsia"/>
                <w:lang w:eastAsia="zh-CN"/>
              </w:rPr>
              <w:t xml:space="preserve">ighlights of RISE Week 2025 </w:t>
            </w:r>
            <w:r>
              <w:rPr>
                <w:lang w:eastAsia="zh-CN"/>
              </w:rPr>
              <w:t>–</w:t>
            </w:r>
            <w:r>
              <w:rPr>
                <w:rFonts w:hint="eastAsia"/>
                <w:lang w:eastAsia="zh-CN"/>
              </w:rPr>
              <w:t xml:space="preserve"> UNDP China</w:t>
            </w:r>
          </w:p>
        </w:tc>
        <w:sdt>
          <w:sdtPr>
            <w:rPr>
              <w:i/>
              <w:iCs/>
            </w:rPr>
            <w:id w:val="-766228449"/>
            <w:placeholder>
              <w:docPart w:val="6E85171CDFF047278EB2567A36321DE9"/>
            </w:placeholder>
            <w:date w:fullDate="2025-10-29T00:00:00Z">
              <w:dateFormat w:val="M/d/yyyy"/>
              <w:lid w:val="en-US"/>
              <w:storeMappedDataAs w:val="dateTime"/>
              <w:calendar w:val="gregorian"/>
            </w:date>
          </w:sdtPr>
          <w:sdtEndPr/>
          <w:sdtContent>
            <w:tc>
              <w:tcPr>
                <w:tcW w:w="3420" w:type="dxa"/>
              </w:tcPr>
              <w:p w14:paraId="3DC2DDFE" w14:textId="6439FC5D" w:rsidR="006B6219" w:rsidRPr="006D41FF" w:rsidRDefault="00D02F79" w:rsidP="00667D80">
                <w:pPr>
                  <w:rPr>
                    <w:i/>
                    <w:iCs/>
                  </w:rPr>
                </w:pPr>
                <w:r>
                  <w:rPr>
                    <w:i/>
                    <w:iCs/>
                  </w:rPr>
                  <w:t>10/29/2025</w:t>
                </w:r>
              </w:p>
            </w:tc>
          </w:sdtContent>
        </w:sdt>
        <w:tc>
          <w:tcPr>
            <w:tcW w:w="3779" w:type="dxa"/>
          </w:tcPr>
          <w:p w14:paraId="5D22A946" w14:textId="7D39FFF0" w:rsidR="006B6219" w:rsidRDefault="00D02F79" w:rsidP="00667D80">
            <w:pPr>
              <w:rPr>
                <w:lang w:eastAsia="zh-CN"/>
              </w:rPr>
            </w:pPr>
            <w:hyperlink r:id="rId15" w:history="1">
              <w:r w:rsidRPr="00242031">
                <w:rPr>
                  <w:rStyle w:val="af9"/>
                </w:rPr>
                <w:t>https://undpinchina.exposure.co/cocreating-resilient-urban-futures</w:t>
              </w:r>
            </w:hyperlink>
          </w:p>
          <w:p w14:paraId="77CB3CED" w14:textId="0CBB91F0" w:rsidR="00D02F79" w:rsidRPr="00D02F79" w:rsidRDefault="00D02F79" w:rsidP="00667D80">
            <w:pPr>
              <w:rPr>
                <w:lang w:eastAsia="zh-CN"/>
              </w:rPr>
            </w:pPr>
          </w:p>
        </w:tc>
      </w:tr>
      <w:tr w:rsidR="006B6219" w:rsidRPr="006D41FF" w14:paraId="2482C1AF" w14:textId="77777777" w:rsidTr="5D3FA98E">
        <w:tc>
          <w:tcPr>
            <w:tcW w:w="461" w:type="dxa"/>
          </w:tcPr>
          <w:p w14:paraId="0AC74766" w14:textId="77777777" w:rsidR="006B6219" w:rsidRPr="006D41FF" w:rsidRDefault="006B6219" w:rsidP="00667D80">
            <w:r w:rsidRPr="006D41FF">
              <w:t>2</w:t>
            </w:r>
          </w:p>
        </w:tc>
        <w:tc>
          <w:tcPr>
            <w:tcW w:w="6284" w:type="dxa"/>
          </w:tcPr>
          <w:p w14:paraId="1A0ACD9A" w14:textId="483911CD" w:rsidR="006B6219" w:rsidRPr="00513696" w:rsidRDefault="00513696" w:rsidP="00667D80">
            <w:pPr>
              <w:rPr>
                <w:lang w:eastAsia="zh-CN"/>
              </w:rPr>
            </w:pPr>
            <w:r>
              <w:rPr>
                <w:lang w:eastAsia="zh-CN"/>
              </w:rPr>
              <w:t>R</w:t>
            </w:r>
            <w:r>
              <w:rPr>
                <w:rFonts w:hint="eastAsia"/>
                <w:lang w:eastAsia="zh-CN"/>
              </w:rPr>
              <w:t xml:space="preserve">eview of RISE Week 2025 </w:t>
            </w:r>
            <w:r>
              <w:rPr>
                <w:lang w:eastAsia="zh-CN"/>
              </w:rPr>
              <w:t>–</w:t>
            </w:r>
            <w:r>
              <w:rPr>
                <w:rFonts w:hint="eastAsia"/>
                <w:lang w:eastAsia="zh-CN"/>
              </w:rPr>
              <w:t xml:space="preserve"> College of Civil Engineering, Tongji University</w:t>
            </w:r>
          </w:p>
        </w:tc>
        <w:sdt>
          <w:sdtPr>
            <w:rPr>
              <w:i/>
              <w:iCs/>
            </w:rPr>
            <w:id w:val="-1397967892"/>
            <w:placeholder>
              <w:docPart w:val="5231CEA728F34D7CAB98573E49F08017"/>
            </w:placeholder>
            <w:date w:fullDate="2025-10-23T00:00:00Z">
              <w:dateFormat w:val="M/d/yyyy"/>
              <w:lid w:val="en-US"/>
              <w:storeMappedDataAs w:val="dateTime"/>
              <w:calendar w:val="gregorian"/>
            </w:date>
          </w:sdtPr>
          <w:sdtEndPr/>
          <w:sdtContent>
            <w:tc>
              <w:tcPr>
                <w:tcW w:w="3420" w:type="dxa"/>
              </w:tcPr>
              <w:p w14:paraId="2B7E539B" w14:textId="76423F03" w:rsidR="006B6219" w:rsidRPr="006D41FF" w:rsidRDefault="00D02F79" w:rsidP="00667D80">
                <w:pPr>
                  <w:rPr>
                    <w:i/>
                    <w:iCs/>
                  </w:rPr>
                </w:pPr>
                <w:r>
                  <w:rPr>
                    <w:i/>
                    <w:iCs/>
                  </w:rPr>
                  <w:t>10/23/2025</w:t>
                </w:r>
              </w:p>
            </w:tc>
          </w:sdtContent>
        </w:sdt>
        <w:tc>
          <w:tcPr>
            <w:tcW w:w="3779" w:type="dxa"/>
          </w:tcPr>
          <w:p w14:paraId="7DE444D5" w14:textId="491506F4" w:rsidR="006B6219" w:rsidRDefault="00D02F79" w:rsidP="00667D80">
            <w:pPr>
              <w:rPr>
                <w:lang w:eastAsia="zh-CN"/>
              </w:rPr>
            </w:pPr>
            <w:hyperlink r:id="rId16" w:history="1">
              <w:r w:rsidRPr="00242031">
                <w:rPr>
                  <w:rStyle w:val="af9"/>
                </w:rPr>
                <w:t>https://civileng.tongji.edu.cn/7d/97/c17997a359831/page.htm</w:t>
              </w:r>
            </w:hyperlink>
          </w:p>
          <w:p w14:paraId="285A1FCD" w14:textId="7B55C79C" w:rsidR="00D02F79" w:rsidRPr="00D02F79" w:rsidRDefault="00D02F79" w:rsidP="00667D80">
            <w:pPr>
              <w:rPr>
                <w:lang w:eastAsia="zh-CN"/>
              </w:rPr>
            </w:pPr>
          </w:p>
        </w:tc>
      </w:tr>
      <w:tr w:rsidR="006B6219" w:rsidRPr="006D41FF" w14:paraId="72DF7665" w14:textId="77777777" w:rsidTr="5D3FA98E">
        <w:tc>
          <w:tcPr>
            <w:tcW w:w="461" w:type="dxa"/>
          </w:tcPr>
          <w:p w14:paraId="474D119E" w14:textId="283C9DE8" w:rsidR="006B6219" w:rsidRPr="006D41FF" w:rsidRDefault="00896585" w:rsidP="00667D80">
            <w:pPr>
              <w:rPr>
                <w:lang w:eastAsia="zh-CN"/>
              </w:rPr>
            </w:pPr>
            <w:r>
              <w:rPr>
                <w:rFonts w:hint="eastAsia"/>
                <w:lang w:eastAsia="zh-CN"/>
              </w:rPr>
              <w:t>3</w:t>
            </w:r>
          </w:p>
        </w:tc>
        <w:tc>
          <w:tcPr>
            <w:tcW w:w="6284" w:type="dxa"/>
          </w:tcPr>
          <w:p w14:paraId="72A9B954" w14:textId="06B24A61" w:rsidR="006B6219" w:rsidRPr="00513696" w:rsidRDefault="00513696" w:rsidP="00667D80">
            <w:pPr>
              <w:rPr>
                <w:lang w:eastAsia="zh-CN"/>
              </w:rPr>
            </w:pPr>
            <w:r>
              <w:rPr>
                <w:rFonts w:hint="eastAsia"/>
                <w:lang w:eastAsia="zh-CN"/>
              </w:rPr>
              <w:t xml:space="preserve">Introduction of RISE Week 2025 </w:t>
            </w:r>
            <w:r>
              <w:rPr>
                <w:lang w:eastAsia="zh-CN"/>
              </w:rPr>
              <w:t>–</w:t>
            </w:r>
            <w:r>
              <w:rPr>
                <w:rFonts w:hint="eastAsia"/>
                <w:lang w:eastAsia="zh-CN"/>
              </w:rPr>
              <w:t xml:space="preserve"> SDG Action Campaign</w:t>
            </w:r>
          </w:p>
        </w:tc>
        <w:sdt>
          <w:sdtPr>
            <w:rPr>
              <w:i/>
              <w:iCs/>
            </w:rPr>
            <w:id w:val="-2127771288"/>
            <w:placeholder>
              <w:docPart w:val="DA175365D7AB473EA038423449D6EAF1"/>
            </w:placeholder>
            <w:date w:fullDate="2025-09-15T00:00:00Z">
              <w:dateFormat w:val="M/d/yyyy"/>
              <w:lid w:val="en-US"/>
              <w:storeMappedDataAs w:val="dateTime"/>
              <w:calendar w:val="gregorian"/>
            </w:date>
          </w:sdtPr>
          <w:sdtEndPr/>
          <w:sdtContent>
            <w:tc>
              <w:tcPr>
                <w:tcW w:w="3420" w:type="dxa"/>
              </w:tcPr>
              <w:p w14:paraId="7437D109" w14:textId="6BDB6EF9" w:rsidR="006B6219" w:rsidRPr="006D41FF" w:rsidRDefault="00DB5D96" w:rsidP="00667D80">
                <w:pPr>
                  <w:rPr>
                    <w:i/>
                    <w:iCs/>
                  </w:rPr>
                </w:pPr>
                <w:r>
                  <w:rPr>
                    <w:i/>
                    <w:iCs/>
                  </w:rPr>
                  <w:t>9/15/2025</w:t>
                </w:r>
              </w:p>
            </w:tc>
          </w:sdtContent>
        </w:sdt>
        <w:tc>
          <w:tcPr>
            <w:tcW w:w="3779" w:type="dxa"/>
          </w:tcPr>
          <w:p w14:paraId="3CF75A56" w14:textId="167303CB" w:rsidR="006B6219" w:rsidRDefault="00DB5D96" w:rsidP="00667D80">
            <w:pPr>
              <w:rPr>
                <w:lang w:eastAsia="zh-CN"/>
              </w:rPr>
            </w:pPr>
            <w:hyperlink r:id="rId17" w:history="1">
              <w:r w:rsidRPr="00242031">
                <w:rPr>
                  <w:rStyle w:val="af9"/>
                </w:rPr>
                <w:t>https://sdglocalaction.org/rise-week-2025/</w:t>
              </w:r>
            </w:hyperlink>
          </w:p>
          <w:p w14:paraId="1C5B3A7C" w14:textId="0A74A96F" w:rsidR="00DB5D96" w:rsidRPr="00DB5D96" w:rsidRDefault="00DB5D96" w:rsidP="00667D80">
            <w:pPr>
              <w:rPr>
                <w:lang w:eastAsia="zh-CN"/>
              </w:rPr>
            </w:pPr>
          </w:p>
        </w:tc>
      </w:tr>
      <w:tr w:rsidR="00140F75" w:rsidRPr="006D41FF" w14:paraId="1A499EFB" w14:textId="77777777" w:rsidTr="5D3FA98E">
        <w:tc>
          <w:tcPr>
            <w:tcW w:w="461" w:type="dxa"/>
          </w:tcPr>
          <w:p w14:paraId="0BF733C6" w14:textId="1564C4F9" w:rsidR="00140F75" w:rsidRDefault="00140F75" w:rsidP="00140F75">
            <w:pPr>
              <w:rPr>
                <w:lang w:eastAsia="zh-CN"/>
              </w:rPr>
            </w:pPr>
            <w:r>
              <w:rPr>
                <w:rFonts w:hint="eastAsia"/>
                <w:lang w:eastAsia="zh-CN"/>
              </w:rPr>
              <w:t>4</w:t>
            </w:r>
          </w:p>
        </w:tc>
        <w:tc>
          <w:tcPr>
            <w:tcW w:w="6284" w:type="dxa"/>
          </w:tcPr>
          <w:p w14:paraId="2589FC53" w14:textId="2C752D3B" w:rsidR="00140F75" w:rsidRPr="00513696" w:rsidRDefault="00513696" w:rsidP="00140F75">
            <w:pPr>
              <w:rPr>
                <w:lang w:eastAsia="zh-CN"/>
              </w:rPr>
            </w:pPr>
            <w:r>
              <w:rPr>
                <w:lang w:eastAsia="zh-CN"/>
              </w:rPr>
              <w:t>P</w:t>
            </w:r>
            <w:r>
              <w:rPr>
                <w:rFonts w:hint="eastAsia"/>
                <w:lang w:eastAsia="zh-CN"/>
              </w:rPr>
              <w:t xml:space="preserve">ress release of the Opening Ceremony of RISE Week 2025 </w:t>
            </w:r>
            <w:r>
              <w:rPr>
                <w:lang w:eastAsia="zh-CN"/>
              </w:rPr>
              <w:t>–</w:t>
            </w:r>
            <w:r>
              <w:rPr>
                <w:rFonts w:hint="eastAsia"/>
                <w:lang w:eastAsia="zh-CN"/>
              </w:rPr>
              <w:t xml:space="preserve"> The Paper</w:t>
            </w:r>
          </w:p>
        </w:tc>
        <w:sdt>
          <w:sdtPr>
            <w:rPr>
              <w:i/>
              <w:iCs/>
            </w:rPr>
            <w:id w:val="-279649611"/>
            <w:placeholder>
              <w:docPart w:val="03E73571CDF35A40918FC3769DD1ED3E"/>
            </w:placeholder>
            <w:date w:fullDate="2025-10-20T00:00:00Z">
              <w:dateFormat w:val="M/d/yyyy"/>
              <w:lid w:val="en-US"/>
              <w:storeMappedDataAs w:val="dateTime"/>
              <w:calendar w:val="gregorian"/>
            </w:date>
          </w:sdtPr>
          <w:sdtEndPr/>
          <w:sdtContent>
            <w:tc>
              <w:tcPr>
                <w:tcW w:w="3420" w:type="dxa"/>
              </w:tcPr>
              <w:p w14:paraId="39A1BFA0" w14:textId="32AA9726" w:rsidR="00140F75" w:rsidRDefault="00DB5D96" w:rsidP="00140F75">
                <w:pPr>
                  <w:rPr>
                    <w:i/>
                    <w:iCs/>
                  </w:rPr>
                </w:pPr>
                <w:r>
                  <w:rPr>
                    <w:i/>
                    <w:iCs/>
                  </w:rPr>
                  <w:t>10/20/2025</w:t>
                </w:r>
              </w:p>
            </w:tc>
          </w:sdtContent>
        </w:sdt>
        <w:tc>
          <w:tcPr>
            <w:tcW w:w="3779" w:type="dxa"/>
          </w:tcPr>
          <w:p w14:paraId="3D10C4F2" w14:textId="18465DCD" w:rsidR="00140F75" w:rsidRDefault="00DB5D96" w:rsidP="00140F75">
            <w:pPr>
              <w:rPr>
                <w:lang w:eastAsia="zh-CN"/>
              </w:rPr>
            </w:pPr>
            <w:hyperlink r:id="rId18" w:history="1">
              <w:r w:rsidRPr="00242031">
                <w:rPr>
                  <w:rStyle w:val="af9"/>
                </w:rPr>
                <w:t>https://finance.sina.com.cn/jjxw/2025-10-20/doc-infupvcp9883887.shtml?froms=ggmp</w:t>
              </w:r>
            </w:hyperlink>
          </w:p>
          <w:p w14:paraId="0D41398D" w14:textId="5C251CA7" w:rsidR="00DB5D96" w:rsidRPr="00DB5D96" w:rsidRDefault="00DB5D96" w:rsidP="00140F75">
            <w:pPr>
              <w:rPr>
                <w:lang w:eastAsia="zh-CN"/>
              </w:rPr>
            </w:pPr>
          </w:p>
        </w:tc>
      </w:tr>
      <w:tr w:rsidR="00513696" w:rsidRPr="006D41FF" w14:paraId="26C34BDF" w14:textId="77777777" w:rsidTr="5D3FA98E">
        <w:tc>
          <w:tcPr>
            <w:tcW w:w="461" w:type="dxa"/>
          </w:tcPr>
          <w:p w14:paraId="35E71698" w14:textId="2D427338" w:rsidR="00513696" w:rsidRDefault="00513696" w:rsidP="00513696">
            <w:pPr>
              <w:rPr>
                <w:lang w:eastAsia="zh-CN"/>
              </w:rPr>
            </w:pPr>
            <w:r>
              <w:rPr>
                <w:rFonts w:hint="eastAsia"/>
                <w:lang w:eastAsia="zh-CN"/>
              </w:rPr>
              <w:t>5</w:t>
            </w:r>
          </w:p>
        </w:tc>
        <w:tc>
          <w:tcPr>
            <w:tcW w:w="6284" w:type="dxa"/>
          </w:tcPr>
          <w:p w14:paraId="7D5A8C3F" w14:textId="7E5CF0DF" w:rsidR="00513696" w:rsidRPr="006D41FF" w:rsidRDefault="00513696" w:rsidP="00513696">
            <w:r>
              <w:rPr>
                <w:lang w:eastAsia="zh-CN"/>
              </w:rPr>
              <w:t>P</w:t>
            </w:r>
            <w:r>
              <w:rPr>
                <w:rFonts w:hint="eastAsia"/>
                <w:lang w:eastAsia="zh-CN"/>
              </w:rPr>
              <w:t xml:space="preserve">ress release of the Opening Ceremony of RISE Week 2025 </w:t>
            </w:r>
            <w:r>
              <w:rPr>
                <w:lang w:eastAsia="zh-CN"/>
              </w:rPr>
              <w:t>–</w:t>
            </w:r>
            <w:r w:rsidRPr="00513696">
              <w:rPr>
                <w:lang w:eastAsia="zh-CN"/>
              </w:rPr>
              <w:t>China Environment News</w:t>
            </w:r>
          </w:p>
        </w:tc>
        <w:sdt>
          <w:sdtPr>
            <w:rPr>
              <w:i/>
              <w:iCs/>
            </w:rPr>
            <w:id w:val="-303631107"/>
            <w:placeholder>
              <w:docPart w:val="3EA2546E46667144A81969D7352340F0"/>
            </w:placeholder>
            <w:date w:fullDate="2025-10-20T00:00:00Z">
              <w:dateFormat w:val="M/d/yyyy"/>
              <w:lid w:val="en-US"/>
              <w:storeMappedDataAs w:val="dateTime"/>
              <w:calendar w:val="gregorian"/>
            </w:date>
          </w:sdtPr>
          <w:sdtEndPr/>
          <w:sdtContent>
            <w:tc>
              <w:tcPr>
                <w:tcW w:w="3420" w:type="dxa"/>
              </w:tcPr>
              <w:p w14:paraId="15C35496" w14:textId="64D2AC2F" w:rsidR="00513696" w:rsidRDefault="00513696" w:rsidP="00513696">
                <w:pPr>
                  <w:rPr>
                    <w:i/>
                    <w:iCs/>
                  </w:rPr>
                </w:pPr>
                <w:r>
                  <w:rPr>
                    <w:i/>
                    <w:iCs/>
                  </w:rPr>
                  <w:t>10/20/2025</w:t>
                </w:r>
              </w:p>
            </w:tc>
          </w:sdtContent>
        </w:sdt>
        <w:tc>
          <w:tcPr>
            <w:tcW w:w="3779" w:type="dxa"/>
          </w:tcPr>
          <w:p w14:paraId="05A0FCB0" w14:textId="733C1CB8" w:rsidR="00513696" w:rsidRDefault="00513696" w:rsidP="00513696">
            <w:pPr>
              <w:rPr>
                <w:lang w:eastAsia="zh-CN"/>
              </w:rPr>
            </w:pPr>
            <w:hyperlink r:id="rId19" w:history="1">
              <w:r w:rsidRPr="00242031">
                <w:rPr>
                  <w:rStyle w:val="af9"/>
                </w:rPr>
                <w:t>https://www.cenews.com.cn/news.html?aid=1746704</w:t>
              </w:r>
            </w:hyperlink>
          </w:p>
          <w:p w14:paraId="0190B02C" w14:textId="42E36C8E" w:rsidR="00513696" w:rsidRPr="00DB5D96" w:rsidRDefault="00513696" w:rsidP="00513696">
            <w:pPr>
              <w:rPr>
                <w:lang w:eastAsia="zh-CN"/>
              </w:rPr>
            </w:pPr>
          </w:p>
        </w:tc>
      </w:tr>
      <w:tr w:rsidR="00513696" w:rsidRPr="006D41FF" w14:paraId="06084053" w14:textId="77777777" w:rsidTr="5D3FA98E">
        <w:tc>
          <w:tcPr>
            <w:tcW w:w="461" w:type="dxa"/>
          </w:tcPr>
          <w:p w14:paraId="313BFC31" w14:textId="059854F2" w:rsidR="00513696" w:rsidRDefault="00513696" w:rsidP="00513696">
            <w:pPr>
              <w:rPr>
                <w:lang w:eastAsia="zh-CN"/>
              </w:rPr>
            </w:pPr>
            <w:r>
              <w:rPr>
                <w:rFonts w:hint="eastAsia"/>
                <w:lang w:eastAsia="zh-CN"/>
              </w:rPr>
              <w:t>6</w:t>
            </w:r>
          </w:p>
        </w:tc>
        <w:tc>
          <w:tcPr>
            <w:tcW w:w="6284" w:type="dxa"/>
          </w:tcPr>
          <w:p w14:paraId="6546A044" w14:textId="7DD22D21" w:rsidR="00513696" w:rsidRPr="006D41FF" w:rsidRDefault="45F5DF83" w:rsidP="00513696">
            <w:r>
              <w:t xml:space="preserve"> Opening Ceremon</w:t>
            </w:r>
            <w:r w:rsidR="745FC6E1">
              <w:t xml:space="preserve">y </w:t>
            </w:r>
            <w:r w:rsidR="5F3D1D96">
              <w:t xml:space="preserve">of RISE Week 2025—UNDP </w:t>
            </w:r>
            <w:r w:rsidR="7E9A63FE">
              <w:t>China</w:t>
            </w:r>
          </w:p>
        </w:tc>
        <w:tc>
          <w:tcPr>
            <w:tcW w:w="3420" w:type="dxa"/>
          </w:tcPr>
          <w:p w14:paraId="617F40F2" w14:textId="774AC286" w:rsidR="00513696" w:rsidRDefault="5BA0ED9D" w:rsidP="00513696">
            <w:pPr>
              <w:rPr>
                <w:i/>
                <w:iCs/>
              </w:rPr>
            </w:pPr>
            <w:r w:rsidRPr="7D70365A">
              <w:rPr>
                <w:i/>
                <w:iCs/>
              </w:rPr>
              <w:t>10</w:t>
            </w:r>
            <w:r w:rsidR="7E9A63FE" w:rsidRPr="7D70365A">
              <w:rPr>
                <w:i/>
                <w:iCs/>
              </w:rPr>
              <w:t>/</w:t>
            </w:r>
            <w:r w:rsidR="62C01B79" w:rsidRPr="7D70365A">
              <w:rPr>
                <w:i/>
                <w:iCs/>
              </w:rPr>
              <w:t>19</w:t>
            </w:r>
            <w:r w:rsidR="7E9A63FE" w:rsidRPr="7D70365A">
              <w:rPr>
                <w:i/>
                <w:iCs/>
              </w:rPr>
              <w:t>/2025</w:t>
            </w:r>
          </w:p>
        </w:tc>
        <w:tc>
          <w:tcPr>
            <w:tcW w:w="3779" w:type="dxa"/>
          </w:tcPr>
          <w:p w14:paraId="69EB617F" w14:textId="16F7842B" w:rsidR="00513696" w:rsidRDefault="7E9A63FE" w:rsidP="00513696">
            <w:pPr>
              <w:rPr>
                <w:rStyle w:val="af9"/>
                <w:rFonts w:ascii="Calibri" w:eastAsia="Calibri" w:hAnsi="Calibri" w:cs="Calibri"/>
                <w:color w:val="000000" w:themeColor="text1"/>
              </w:rPr>
            </w:pPr>
            <w:hyperlink r:id="rId20">
              <w:r w:rsidRPr="7D70365A">
                <w:rPr>
                  <w:rStyle w:val="af9"/>
                  <w:rFonts w:ascii="Calibri" w:eastAsia="Calibri" w:hAnsi="Calibri" w:cs="Calibri"/>
                  <w:color w:val="000000" w:themeColor="text1"/>
                </w:rPr>
                <w:t>https://mp.weixin.qq.com/s/-BxRUaNQfePn-InERsBJfw</w:t>
              </w:r>
            </w:hyperlink>
          </w:p>
        </w:tc>
      </w:tr>
      <w:tr w:rsidR="00513696" w:rsidRPr="006D41FF" w14:paraId="008A326D" w14:textId="77777777" w:rsidTr="23C80FD6">
        <w:tc>
          <w:tcPr>
            <w:tcW w:w="461" w:type="dxa"/>
          </w:tcPr>
          <w:p w14:paraId="36A9AD2E" w14:textId="3FFF8282" w:rsidR="00513696" w:rsidRDefault="00513696" w:rsidP="00513696">
            <w:pPr>
              <w:rPr>
                <w:lang w:eastAsia="zh-CN"/>
              </w:rPr>
            </w:pPr>
            <w:r>
              <w:rPr>
                <w:rFonts w:hint="eastAsia"/>
                <w:lang w:eastAsia="zh-CN"/>
              </w:rPr>
              <w:t>7</w:t>
            </w:r>
          </w:p>
        </w:tc>
        <w:tc>
          <w:tcPr>
            <w:tcW w:w="6284" w:type="dxa"/>
          </w:tcPr>
          <w:p w14:paraId="2665892A" w14:textId="1394AC5F" w:rsidR="00513696" w:rsidRPr="006D41FF" w:rsidRDefault="29AA440D" w:rsidP="00513696">
            <w:r>
              <w:t xml:space="preserve">RISE Week 2025 </w:t>
            </w:r>
            <w:r w:rsidR="0BD77846">
              <w:t>Event Announcement – UNDP China</w:t>
            </w:r>
          </w:p>
        </w:tc>
        <w:tc>
          <w:tcPr>
            <w:tcW w:w="3420" w:type="dxa"/>
          </w:tcPr>
          <w:p w14:paraId="204BE6BA" w14:textId="216326C9" w:rsidR="00513696" w:rsidRDefault="003F07EA" w:rsidP="00513696">
            <w:pPr>
              <w:rPr>
                <w:i/>
                <w:iCs/>
              </w:rPr>
            </w:pPr>
            <w:r w:rsidRPr="7D70365A">
              <w:rPr>
                <w:i/>
                <w:iCs/>
              </w:rPr>
              <w:t>10</w:t>
            </w:r>
            <w:r w:rsidR="0BD77846" w:rsidRPr="7D70365A">
              <w:rPr>
                <w:i/>
                <w:iCs/>
              </w:rPr>
              <w:t>/</w:t>
            </w:r>
            <w:r w:rsidR="09130A8F" w:rsidRPr="7D70365A">
              <w:rPr>
                <w:i/>
                <w:iCs/>
              </w:rPr>
              <w:t>13</w:t>
            </w:r>
            <w:r w:rsidR="0BD77846" w:rsidRPr="7D70365A">
              <w:rPr>
                <w:i/>
                <w:iCs/>
              </w:rPr>
              <w:t>/2025</w:t>
            </w:r>
          </w:p>
        </w:tc>
        <w:tc>
          <w:tcPr>
            <w:tcW w:w="3779" w:type="dxa"/>
          </w:tcPr>
          <w:p w14:paraId="4CCBFAF5" w14:textId="1196E568" w:rsidR="2539EB2E" w:rsidRDefault="2539EB2E">
            <w:hyperlink r:id="rId21">
              <w:r w:rsidRPr="7D70365A">
                <w:rPr>
                  <w:rStyle w:val="af9"/>
                  <w:color w:val="0563C1"/>
                </w:rPr>
                <w:t>https://mp.weixin.qq.com/s/OAgSo77wHIh31gHBc1vU-Q</w:t>
              </w:r>
            </w:hyperlink>
          </w:p>
        </w:tc>
      </w:tr>
      <w:tr w:rsidR="00513696" w:rsidRPr="006D41FF" w14:paraId="58415B54" w14:textId="77777777" w:rsidTr="5D3FA98E">
        <w:tc>
          <w:tcPr>
            <w:tcW w:w="461" w:type="dxa"/>
          </w:tcPr>
          <w:p w14:paraId="77AEA3AE" w14:textId="5E598A71" w:rsidR="00513696" w:rsidRDefault="00513696" w:rsidP="00513696">
            <w:pPr>
              <w:rPr>
                <w:lang w:eastAsia="zh-CN"/>
              </w:rPr>
            </w:pPr>
            <w:r>
              <w:rPr>
                <w:rFonts w:hint="eastAsia"/>
                <w:lang w:eastAsia="zh-CN"/>
              </w:rPr>
              <w:t>8</w:t>
            </w:r>
          </w:p>
        </w:tc>
        <w:tc>
          <w:tcPr>
            <w:tcW w:w="6284" w:type="dxa"/>
          </w:tcPr>
          <w:p w14:paraId="01CA544F" w14:textId="14F9A600" w:rsidR="00513696" w:rsidRPr="006D41FF" w:rsidRDefault="37E7F242" w:rsidP="00513696">
            <w:r>
              <w:t xml:space="preserve">RISE Week 2025 </w:t>
            </w:r>
            <w:r w:rsidR="236EDEEB">
              <w:t xml:space="preserve">Event Announcement--Tongji Civil Engineer </w:t>
            </w:r>
          </w:p>
        </w:tc>
        <w:tc>
          <w:tcPr>
            <w:tcW w:w="3420" w:type="dxa"/>
          </w:tcPr>
          <w:p w14:paraId="4A11052F" w14:textId="59D30B9F" w:rsidR="00513696" w:rsidRDefault="3BBCA7AD" w:rsidP="00513696">
            <w:pPr>
              <w:rPr>
                <w:i/>
                <w:iCs/>
              </w:rPr>
            </w:pPr>
            <w:r w:rsidRPr="7D70365A">
              <w:rPr>
                <w:i/>
                <w:iCs/>
              </w:rPr>
              <w:t>10</w:t>
            </w:r>
            <w:r w:rsidR="3DF2A3E6" w:rsidRPr="7D70365A">
              <w:rPr>
                <w:i/>
                <w:iCs/>
              </w:rPr>
              <w:t>/</w:t>
            </w:r>
            <w:r w:rsidR="7AF8777D" w:rsidRPr="7D70365A">
              <w:rPr>
                <w:i/>
                <w:iCs/>
              </w:rPr>
              <w:t>14</w:t>
            </w:r>
            <w:r w:rsidR="3DF2A3E6" w:rsidRPr="7D70365A">
              <w:rPr>
                <w:i/>
                <w:iCs/>
              </w:rPr>
              <w:t>/2025</w:t>
            </w:r>
          </w:p>
        </w:tc>
        <w:tc>
          <w:tcPr>
            <w:tcW w:w="3779" w:type="dxa"/>
          </w:tcPr>
          <w:p w14:paraId="0A00B58B" w14:textId="0FA33E47" w:rsidR="00513696" w:rsidRDefault="3DF2A3E6" w:rsidP="00513696">
            <w:r>
              <w:t>https://mp.weixin.qq.com/s/khSIr4Po3T2Ygxm6bAsVpg</w:t>
            </w:r>
          </w:p>
        </w:tc>
      </w:tr>
      <w:tr w:rsidR="00513696" w:rsidRPr="006D41FF" w14:paraId="252D23DF" w14:textId="77777777" w:rsidTr="5D3FA98E">
        <w:tc>
          <w:tcPr>
            <w:tcW w:w="461" w:type="dxa"/>
          </w:tcPr>
          <w:p w14:paraId="54CBA920" w14:textId="09B9F225" w:rsidR="00513696" w:rsidRDefault="00513696" w:rsidP="00513696">
            <w:pPr>
              <w:rPr>
                <w:lang w:eastAsia="zh-CN"/>
              </w:rPr>
            </w:pPr>
            <w:r>
              <w:rPr>
                <w:rFonts w:hint="eastAsia"/>
                <w:lang w:eastAsia="zh-CN"/>
              </w:rPr>
              <w:t>9</w:t>
            </w:r>
          </w:p>
        </w:tc>
        <w:tc>
          <w:tcPr>
            <w:tcW w:w="6284" w:type="dxa"/>
          </w:tcPr>
          <w:p w14:paraId="242408F8" w14:textId="0E8AD33C" w:rsidR="00513696" w:rsidRPr="006D41FF" w:rsidRDefault="17AFCD58" w:rsidP="5D3FA98E">
            <w:r>
              <w:t>RISE Week 2025 Event Announcement--World Trade Point Federation</w:t>
            </w:r>
          </w:p>
        </w:tc>
        <w:tc>
          <w:tcPr>
            <w:tcW w:w="3420" w:type="dxa"/>
          </w:tcPr>
          <w:p w14:paraId="1578CB7E" w14:textId="294AB2B9" w:rsidR="00513696" w:rsidRDefault="19E98732" w:rsidP="00513696">
            <w:pPr>
              <w:rPr>
                <w:i/>
                <w:iCs/>
              </w:rPr>
            </w:pPr>
            <w:r w:rsidRPr="7D70365A">
              <w:rPr>
                <w:i/>
                <w:iCs/>
              </w:rPr>
              <w:t>10</w:t>
            </w:r>
            <w:r w:rsidR="17AFCD58" w:rsidRPr="7D70365A">
              <w:rPr>
                <w:i/>
                <w:iCs/>
              </w:rPr>
              <w:t>/</w:t>
            </w:r>
            <w:r w:rsidR="6407C2AC" w:rsidRPr="7D70365A">
              <w:rPr>
                <w:i/>
                <w:iCs/>
              </w:rPr>
              <w:t>15</w:t>
            </w:r>
            <w:r w:rsidR="17AFCD58" w:rsidRPr="7D70365A">
              <w:rPr>
                <w:i/>
                <w:iCs/>
              </w:rPr>
              <w:t>/2025</w:t>
            </w:r>
          </w:p>
        </w:tc>
        <w:tc>
          <w:tcPr>
            <w:tcW w:w="3779" w:type="dxa"/>
          </w:tcPr>
          <w:p w14:paraId="5623597E" w14:textId="6B501DCA" w:rsidR="00513696" w:rsidRDefault="17AFCD58" w:rsidP="00513696">
            <w:r>
              <w:t>https://mp.weixin.qq.com/s/uQCtVPzKI5LYAaNOmFjrXg</w:t>
            </w:r>
          </w:p>
        </w:tc>
      </w:tr>
      <w:tr w:rsidR="5D3FA98E" w14:paraId="1F56F1E2" w14:textId="77777777" w:rsidTr="5D3FA98E">
        <w:trPr>
          <w:trHeight w:val="300"/>
        </w:trPr>
        <w:tc>
          <w:tcPr>
            <w:tcW w:w="461" w:type="dxa"/>
          </w:tcPr>
          <w:p w14:paraId="039E709C" w14:textId="76E5F954" w:rsidR="3FC2166F" w:rsidRDefault="3FC2166F" w:rsidP="5D3FA98E">
            <w:pPr>
              <w:rPr>
                <w:lang w:eastAsia="zh-CN"/>
              </w:rPr>
            </w:pPr>
            <w:r w:rsidRPr="5D3FA98E">
              <w:rPr>
                <w:lang w:eastAsia="zh-CN"/>
              </w:rPr>
              <w:t>10</w:t>
            </w:r>
          </w:p>
        </w:tc>
        <w:tc>
          <w:tcPr>
            <w:tcW w:w="6284" w:type="dxa"/>
          </w:tcPr>
          <w:p w14:paraId="0770B5DC" w14:textId="28C174B4" w:rsidR="5D3FA98E" w:rsidRDefault="3AFDA635" w:rsidP="5D3FA98E">
            <w:r>
              <w:t>RISE Week 2025 Opening Ceremony—UNDP China</w:t>
            </w:r>
          </w:p>
        </w:tc>
        <w:tc>
          <w:tcPr>
            <w:tcW w:w="3420" w:type="dxa"/>
          </w:tcPr>
          <w:p w14:paraId="18705F57" w14:textId="018A91E1" w:rsidR="5D3FA98E" w:rsidRDefault="3294FA30" w:rsidP="5D3FA98E">
            <w:pPr>
              <w:rPr>
                <w:i/>
                <w:iCs/>
              </w:rPr>
            </w:pPr>
            <w:r w:rsidRPr="2539EB2E">
              <w:rPr>
                <w:i/>
                <w:iCs/>
              </w:rPr>
              <w:t>1</w:t>
            </w:r>
            <w:r w:rsidR="7EE636B1" w:rsidRPr="2539EB2E">
              <w:rPr>
                <w:i/>
                <w:iCs/>
              </w:rPr>
              <w:t>0</w:t>
            </w:r>
            <w:r w:rsidR="322D55B4" w:rsidRPr="2539EB2E">
              <w:rPr>
                <w:i/>
                <w:iCs/>
              </w:rPr>
              <w:t>/</w:t>
            </w:r>
            <w:r w:rsidR="03CA8A36" w:rsidRPr="2539EB2E">
              <w:rPr>
                <w:i/>
                <w:iCs/>
              </w:rPr>
              <w:t>19</w:t>
            </w:r>
            <w:r w:rsidR="322D55B4" w:rsidRPr="2539EB2E">
              <w:rPr>
                <w:i/>
                <w:iCs/>
              </w:rPr>
              <w:t>/2025</w:t>
            </w:r>
          </w:p>
        </w:tc>
        <w:tc>
          <w:tcPr>
            <w:tcW w:w="3779" w:type="dxa"/>
          </w:tcPr>
          <w:p w14:paraId="5F81A5CF" w14:textId="7B05EA36" w:rsidR="5D3FA98E" w:rsidRDefault="322D55B4" w:rsidP="5D3FA98E">
            <w:r>
              <w:t>https://www.undp.org/china/press-releases/rise-week-2025-opens-shanghai-explore-pathways-resilient-urban-futures</w:t>
            </w:r>
          </w:p>
        </w:tc>
      </w:tr>
      <w:tr w:rsidR="5D3FA98E" w14:paraId="7F4CA489" w14:textId="77777777" w:rsidTr="5D3FA98E">
        <w:trPr>
          <w:trHeight w:val="300"/>
        </w:trPr>
        <w:tc>
          <w:tcPr>
            <w:tcW w:w="461" w:type="dxa"/>
          </w:tcPr>
          <w:p w14:paraId="1FB96B45" w14:textId="1BF107C9" w:rsidR="3FC2166F" w:rsidRDefault="3FC2166F" w:rsidP="5D3FA98E">
            <w:pPr>
              <w:rPr>
                <w:lang w:eastAsia="zh-CN"/>
              </w:rPr>
            </w:pPr>
            <w:r w:rsidRPr="5D3FA98E">
              <w:rPr>
                <w:lang w:eastAsia="zh-CN"/>
              </w:rPr>
              <w:t>11</w:t>
            </w:r>
          </w:p>
        </w:tc>
        <w:tc>
          <w:tcPr>
            <w:tcW w:w="6284" w:type="dxa"/>
          </w:tcPr>
          <w:p w14:paraId="56899A80" w14:textId="260E5106" w:rsidR="5D3FA98E" w:rsidRDefault="1F893375" w:rsidP="5D3FA98E">
            <w:r>
              <w:t>RISE Week 2025 Opening Ceremony—Xinhua News Agency</w:t>
            </w:r>
          </w:p>
        </w:tc>
        <w:tc>
          <w:tcPr>
            <w:tcW w:w="3420" w:type="dxa"/>
          </w:tcPr>
          <w:p w14:paraId="58BB15C9" w14:textId="6A55A94C" w:rsidR="5D3FA98E" w:rsidRDefault="5839C69C" w:rsidP="5D3FA98E">
            <w:pPr>
              <w:rPr>
                <w:i/>
                <w:iCs/>
              </w:rPr>
            </w:pPr>
            <w:r w:rsidRPr="2539EB2E">
              <w:rPr>
                <w:i/>
                <w:iCs/>
              </w:rPr>
              <w:t>10</w:t>
            </w:r>
            <w:r w:rsidR="1F893375" w:rsidRPr="2539EB2E">
              <w:rPr>
                <w:i/>
                <w:iCs/>
              </w:rPr>
              <w:t>/1</w:t>
            </w:r>
            <w:r w:rsidR="248FD74E" w:rsidRPr="2539EB2E">
              <w:rPr>
                <w:i/>
                <w:iCs/>
              </w:rPr>
              <w:t>9</w:t>
            </w:r>
            <w:r w:rsidR="1F893375" w:rsidRPr="2539EB2E">
              <w:rPr>
                <w:i/>
                <w:iCs/>
              </w:rPr>
              <w:t>/2025</w:t>
            </w:r>
          </w:p>
        </w:tc>
        <w:tc>
          <w:tcPr>
            <w:tcW w:w="3779" w:type="dxa"/>
          </w:tcPr>
          <w:p w14:paraId="0FFEAA25" w14:textId="21EDCE12" w:rsidR="5D3FA98E" w:rsidRDefault="1F893375" w:rsidP="5D3FA98E">
            <w:r>
              <w:t>https://h.xinhuaxmt.com/vh512/share/12785362?docid=12785362&amp;newstype=1001&amp;d=135018b&amp;channel=weixin&amp;time=1760946820075</w:t>
            </w:r>
          </w:p>
        </w:tc>
      </w:tr>
      <w:tr w:rsidR="5D3FA98E" w14:paraId="52D93629" w14:textId="77777777" w:rsidTr="5D3FA98E">
        <w:trPr>
          <w:trHeight w:val="300"/>
        </w:trPr>
        <w:tc>
          <w:tcPr>
            <w:tcW w:w="461" w:type="dxa"/>
          </w:tcPr>
          <w:p w14:paraId="1C0B07FC" w14:textId="422B25D2" w:rsidR="3FC2166F" w:rsidRDefault="3FC2166F" w:rsidP="5D3FA98E">
            <w:pPr>
              <w:rPr>
                <w:lang w:eastAsia="zh-CN"/>
              </w:rPr>
            </w:pPr>
            <w:r w:rsidRPr="5D3FA98E">
              <w:rPr>
                <w:lang w:eastAsia="zh-CN"/>
              </w:rPr>
              <w:t>12</w:t>
            </w:r>
          </w:p>
        </w:tc>
        <w:tc>
          <w:tcPr>
            <w:tcW w:w="6284" w:type="dxa"/>
          </w:tcPr>
          <w:p w14:paraId="17779DAD" w14:textId="23AA9BDF" w:rsidR="5D3FA98E" w:rsidRDefault="6962B9E5" w:rsidP="5D3FA98E">
            <w:r>
              <w:t>RISE Week 2025 Opening Ceremony -- The Paper</w:t>
            </w:r>
          </w:p>
        </w:tc>
        <w:tc>
          <w:tcPr>
            <w:tcW w:w="3420" w:type="dxa"/>
          </w:tcPr>
          <w:p w14:paraId="789DDBE9" w14:textId="429A14F0" w:rsidR="5D3FA98E" w:rsidRDefault="6962B9E5" w:rsidP="5D3FA98E">
            <w:pPr>
              <w:rPr>
                <w:i/>
                <w:iCs/>
              </w:rPr>
            </w:pPr>
            <w:r w:rsidRPr="2539EB2E">
              <w:rPr>
                <w:i/>
                <w:iCs/>
              </w:rPr>
              <w:t>10/20/2025</w:t>
            </w:r>
          </w:p>
        </w:tc>
        <w:tc>
          <w:tcPr>
            <w:tcW w:w="3779" w:type="dxa"/>
          </w:tcPr>
          <w:p w14:paraId="0B5AAA21" w14:textId="191075EE" w:rsidR="5D3FA98E" w:rsidRDefault="6962B9E5" w:rsidP="4B5E23F0">
            <w:pPr>
              <w:spacing w:before="240" w:after="240"/>
              <w:rPr>
                <w:rStyle w:val="af9"/>
                <w:rFonts w:ascii="Calibri" w:eastAsia="Calibri" w:hAnsi="Calibri" w:cs="Calibri"/>
              </w:rPr>
            </w:pPr>
            <w:hyperlink r:id="rId22">
              <w:r w:rsidRPr="2539EB2E">
                <w:rPr>
                  <w:rStyle w:val="af9"/>
                  <w:rFonts w:ascii="Calibri" w:eastAsia="Calibri" w:hAnsi="Calibri" w:cs="Calibri"/>
                </w:rPr>
                <w:t>https://m.thepaper.cn/newsDetail_forward_31813266</w:t>
              </w:r>
            </w:hyperlink>
          </w:p>
        </w:tc>
      </w:tr>
      <w:tr w:rsidR="5D3FA98E" w14:paraId="77BF93B7" w14:textId="77777777" w:rsidTr="5D3FA98E">
        <w:trPr>
          <w:trHeight w:val="300"/>
        </w:trPr>
        <w:tc>
          <w:tcPr>
            <w:tcW w:w="461" w:type="dxa"/>
          </w:tcPr>
          <w:p w14:paraId="3A7F1998" w14:textId="33727160" w:rsidR="3FC2166F" w:rsidRDefault="3FC2166F" w:rsidP="5D3FA98E">
            <w:pPr>
              <w:rPr>
                <w:lang w:eastAsia="zh-CN"/>
              </w:rPr>
            </w:pPr>
            <w:r w:rsidRPr="5D3FA98E">
              <w:rPr>
                <w:lang w:eastAsia="zh-CN"/>
              </w:rPr>
              <w:t>13</w:t>
            </w:r>
          </w:p>
        </w:tc>
        <w:tc>
          <w:tcPr>
            <w:tcW w:w="6284" w:type="dxa"/>
          </w:tcPr>
          <w:p w14:paraId="2DB8451A" w14:textId="041346C3" w:rsidR="5D3FA98E" w:rsidRDefault="617C25DF" w:rsidP="5D3FA98E">
            <w:r>
              <w:t>RISE Week 2025 Opening Ceremony—</w:t>
            </w:r>
            <w:proofErr w:type="spellStart"/>
            <w:r>
              <w:t>Net</w:t>
            </w:r>
            <w:r w:rsidR="5C2BF7D3">
              <w:t>ease</w:t>
            </w:r>
            <w:proofErr w:type="spellEnd"/>
          </w:p>
        </w:tc>
        <w:tc>
          <w:tcPr>
            <w:tcW w:w="3420" w:type="dxa"/>
          </w:tcPr>
          <w:p w14:paraId="00F82880" w14:textId="02DD17FA" w:rsidR="5D3FA98E" w:rsidRDefault="617C25DF" w:rsidP="5D3FA98E">
            <w:pPr>
              <w:rPr>
                <w:i/>
                <w:iCs/>
              </w:rPr>
            </w:pPr>
            <w:r w:rsidRPr="2539EB2E">
              <w:rPr>
                <w:i/>
                <w:iCs/>
              </w:rPr>
              <w:t>10/20/2025</w:t>
            </w:r>
          </w:p>
        </w:tc>
        <w:tc>
          <w:tcPr>
            <w:tcW w:w="3779" w:type="dxa"/>
          </w:tcPr>
          <w:p w14:paraId="25D0C180" w14:textId="29E8FFE0" w:rsidR="5D3FA98E" w:rsidRDefault="7FA66D0B" w:rsidP="4B5E23F0">
            <w:pPr>
              <w:spacing w:before="240" w:after="240"/>
              <w:rPr>
                <w:rStyle w:val="af9"/>
                <w:rFonts w:ascii="Calibri" w:eastAsia="Calibri" w:hAnsi="Calibri" w:cs="Calibri"/>
              </w:rPr>
            </w:pPr>
            <w:r w:rsidRPr="4B5E23F0">
              <w:rPr>
                <w:rFonts w:ascii="Calibri" w:eastAsia="Calibri" w:hAnsi="Calibri" w:cs="Calibri"/>
              </w:rPr>
              <w:t>https://</w:t>
            </w:r>
            <w:hyperlink r:id="rId23">
              <w:r w:rsidRPr="4B5E23F0">
                <w:rPr>
                  <w:rStyle w:val="af9"/>
                  <w:rFonts w:ascii="Calibri" w:eastAsia="Calibri" w:hAnsi="Calibri" w:cs="Calibri"/>
                </w:rPr>
                <w:t>www.163.com/dy/article/KCB4U5T30514R9P4.html?f=post2020_dy_recommends</w:t>
              </w:r>
            </w:hyperlink>
          </w:p>
        </w:tc>
      </w:tr>
      <w:tr w:rsidR="5D3FA98E" w14:paraId="5213B5DF" w14:textId="77777777" w:rsidTr="5D3FA98E">
        <w:trPr>
          <w:trHeight w:val="300"/>
        </w:trPr>
        <w:tc>
          <w:tcPr>
            <w:tcW w:w="461" w:type="dxa"/>
          </w:tcPr>
          <w:p w14:paraId="07A8A156" w14:textId="56A5E415" w:rsidR="3FC2166F" w:rsidRDefault="3FC2166F" w:rsidP="5D3FA98E">
            <w:pPr>
              <w:rPr>
                <w:lang w:eastAsia="zh-CN"/>
              </w:rPr>
            </w:pPr>
            <w:r w:rsidRPr="5D3FA98E">
              <w:rPr>
                <w:lang w:eastAsia="zh-CN"/>
              </w:rPr>
              <w:t>14</w:t>
            </w:r>
          </w:p>
        </w:tc>
        <w:tc>
          <w:tcPr>
            <w:tcW w:w="6284" w:type="dxa"/>
          </w:tcPr>
          <w:p w14:paraId="7AC1DFAF" w14:textId="35653058" w:rsidR="5D3FA98E" w:rsidRDefault="47230185" w:rsidP="5D3FA98E">
            <w:r>
              <w:t xml:space="preserve">RISE Week 2025 Opening Ceremony -- </w:t>
            </w:r>
            <w:proofErr w:type="spellStart"/>
            <w:r>
              <w:t>Netease</w:t>
            </w:r>
            <w:proofErr w:type="spellEnd"/>
          </w:p>
        </w:tc>
        <w:tc>
          <w:tcPr>
            <w:tcW w:w="3420" w:type="dxa"/>
          </w:tcPr>
          <w:p w14:paraId="199F3750" w14:textId="60F0A403" w:rsidR="5D3FA98E" w:rsidRDefault="55F58E82" w:rsidP="5D3FA98E">
            <w:pPr>
              <w:rPr>
                <w:i/>
                <w:iCs/>
              </w:rPr>
            </w:pPr>
            <w:r w:rsidRPr="78BEA85E">
              <w:rPr>
                <w:i/>
                <w:iCs/>
              </w:rPr>
              <w:t>10/20/2025</w:t>
            </w:r>
          </w:p>
        </w:tc>
        <w:tc>
          <w:tcPr>
            <w:tcW w:w="3779" w:type="dxa"/>
          </w:tcPr>
          <w:p w14:paraId="625733CD" w14:textId="70263124" w:rsidR="5D3FA98E" w:rsidRDefault="3804D6F4" w:rsidP="4B5E23F0">
            <w:pPr>
              <w:spacing w:before="240" w:after="240"/>
              <w:rPr>
                <w:rStyle w:val="af9"/>
                <w:rFonts w:ascii="Calibri" w:eastAsia="Calibri" w:hAnsi="Calibri" w:cs="Calibri"/>
              </w:rPr>
            </w:pPr>
            <w:hyperlink r:id="rId24">
              <w:r w:rsidRPr="4B5E23F0">
                <w:rPr>
                  <w:rStyle w:val="af9"/>
                  <w:rFonts w:ascii="Calibri" w:eastAsia="Calibri" w:hAnsi="Calibri" w:cs="Calibri"/>
                </w:rPr>
                <w:t>https://www.163.com/dy/article/KCB4U5T30514R9P4.html?f=post2020_dy_recommends</w:t>
              </w:r>
            </w:hyperlink>
          </w:p>
          <w:p w14:paraId="25CD3AC5" w14:textId="67E5B3C8" w:rsidR="5D3FA98E" w:rsidRDefault="5D3FA98E" w:rsidP="5D3FA98E"/>
        </w:tc>
      </w:tr>
      <w:tr w:rsidR="5D3FA98E" w14:paraId="02162484" w14:textId="77777777" w:rsidTr="5D3FA98E">
        <w:trPr>
          <w:trHeight w:val="300"/>
        </w:trPr>
        <w:tc>
          <w:tcPr>
            <w:tcW w:w="461" w:type="dxa"/>
          </w:tcPr>
          <w:p w14:paraId="33BEFF92" w14:textId="796BF68F" w:rsidR="3FC2166F" w:rsidRDefault="3FC2166F" w:rsidP="5D3FA98E">
            <w:pPr>
              <w:rPr>
                <w:lang w:eastAsia="zh-CN"/>
              </w:rPr>
            </w:pPr>
            <w:r w:rsidRPr="5D3FA98E">
              <w:rPr>
                <w:lang w:eastAsia="zh-CN"/>
              </w:rPr>
              <w:t>15</w:t>
            </w:r>
          </w:p>
        </w:tc>
        <w:tc>
          <w:tcPr>
            <w:tcW w:w="6284" w:type="dxa"/>
          </w:tcPr>
          <w:p w14:paraId="3DD45008" w14:textId="6C2D2042" w:rsidR="5D3FA98E" w:rsidRDefault="4065672F" w:rsidP="5D3FA98E">
            <w:r>
              <w:t xml:space="preserve">RISE Week 2025 Opening Ceremony – Tongji Civil </w:t>
            </w:r>
            <w:proofErr w:type="spellStart"/>
            <w:r>
              <w:t>Enginner</w:t>
            </w:r>
            <w:proofErr w:type="spellEnd"/>
          </w:p>
        </w:tc>
        <w:tc>
          <w:tcPr>
            <w:tcW w:w="3420" w:type="dxa"/>
          </w:tcPr>
          <w:p w14:paraId="1F8C9FB9" w14:textId="33335D1C" w:rsidR="5D3FA98E" w:rsidRDefault="4065672F" w:rsidP="5D3FA98E">
            <w:pPr>
              <w:rPr>
                <w:i/>
                <w:iCs/>
              </w:rPr>
            </w:pPr>
            <w:r w:rsidRPr="78BEA85E">
              <w:rPr>
                <w:i/>
                <w:iCs/>
              </w:rPr>
              <w:t>10/21/2025</w:t>
            </w:r>
          </w:p>
        </w:tc>
        <w:tc>
          <w:tcPr>
            <w:tcW w:w="3779" w:type="dxa"/>
          </w:tcPr>
          <w:p w14:paraId="5B39DE47" w14:textId="1BAD038D" w:rsidR="5D3FA98E" w:rsidRDefault="4065672F" w:rsidP="5D3FA98E">
            <w:r>
              <w:t>https://mp.weixin.qq.com/s/e7WTNvgAZf1yIo7cZU4-AQ</w:t>
            </w:r>
          </w:p>
        </w:tc>
      </w:tr>
      <w:tr w:rsidR="5D3FA98E" w14:paraId="6029C6AB" w14:textId="77777777" w:rsidTr="5D3FA98E">
        <w:trPr>
          <w:trHeight w:val="300"/>
        </w:trPr>
        <w:tc>
          <w:tcPr>
            <w:tcW w:w="461" w:type="dxa"/>
          </w:tcPr>
          <w:p w14:paraId="38B3AB94" w14:textId="74C5B8B3" w:rsidR="3FC2166F" w:rsidRDefault="3FC2166F" w:rsidP="5D3FA98E">
            <w:pPr>
              <w:rPr>
                <w:lang w:eastAsia="zh-CN"/>
              </w:rPr>
            </w:pPr>
            <w:r w:rsidRPr="5D3FA98E">
              <w:rPr>
                <w:lang w:eastAsia="zh-CN"/>
              </w:rPr>
              <w:t>16</w:t>
            </w:r>
          </w:p>
        </w:tc>
        <w:tc>
          <w:tcPr>
            <w:tcW w:w="6284" w:type="dxa"/>
          </w:tcPr>
          <w:p w14:paraId="7C70EDA4" w14:textId="45AAAE55" w:rsidR="5D3FA98E" w:rsidRDefault="014BB176" w:rsidP="5D3FA98E">
            <w:r>
              <w:t xml:space="preserve">RISE Week 2025 Opening Ceremony </w:t>
            </w:r>
            <w:r w:rsidRPr="4B5E23F0" w:rsidDel="004B4D60">
              <w:rPr>
                <w:lang w:eastAsia="zh-CN"/>
              </w:rPr>
              <w:t>--</w:t>
            </w:r>
            <w:r w:rsidR="7C3289E4">
              <w:t xml:space="preserve"> CR15G</w:t>
            </w:r>
          </w:p>
        </w:tc>
        <w:tc>
          <w:tcPr>
            <w:tcW w:w="3420" w:type="dxa"/>
          </w:tcPr>
          <w:p w14:paraId="1951C595" w14:textId="1991B818" w:rsidR="5D3FA98E" w:rsidRDefault="014BB176" w:rsidP="5D3FA98E">
            <w:pPr>
              <w:rPr>
                <w:i/>
                <w:iCs/>
              </w:rPr>
            </w:pPr>
            <w:r w:rsidRPr="78BEA85E">
              <w:rPr>
                <w:i/>
                <w:iCs/>
              </w:rPr>
              <w:t>10/20/2025</w:t>
            </w:r>
          </w:p>
        </w:tc>
        <w:tc>
          <w:tcPr>
            <w:tcW w:w="3779" w:type="dxa"/>
          </w:tcPr>
          <w:p w14:paraId="3053D448" w14:textId="45A690FF" w:rsidR="5D3FA98E" w:rsidRDefault="1EE1EFBE" w:rsidP="5D3FA98E">
            <w:r>
              <w:t>https://mp.weixin.qq.com/s/GkxerA8oLxu89iJwJZDTiw</w:t>
            </w:r>
          </w:p>
        </w:tc>
      </w:tr>
      <w:tr w:rsidR="5D3FA98E" w14:paraId="30E06240" w14:textId="77777777" w:rsidTr="5D3FA98E">
        <w:trPr>
          <w:trHeight w:val="300"/>
        </w:trPr>
        <w:tc>
          <w:tcPr>
            <w:tcW w:w="461" w:type="dxa"/>
          </w:tcPr>
          <w:p w14:paraId="000A1613" w14:textId="6E82369A" w:rsidR="3FC2166F" w:rsidRDefault="3FC2166F" w:rsidP="5D3FA98E">
            <w:pPr>
              <w:rPr>
                <w:lang w:eastAsia="zh-CN"/>
              </w:rPr>
            </w:pPr>
            <w:r w:rsidRPr="5D3FA98E">
              <w:rPr>
                <w:lang w:eastAsia="zh-CN"/>
              </w:rPr>
              <w:t>17</w:t>
            </w:r>
          </w:p>
        </w:tc>
        <w:tc>
          <w:tcPr>
            <w:tcW w:w="6284" w:type="dxa"/>
          </w:tcPr>
          <w:p w14:paraId="1B68B687" w14:textId="2C7475A5" w:rsidR="5D3FA98E" w:rsidRDefault="30FA177A" w:rsidP="5D3FA98E">
            <w:r>
              <w:t>DDR</w:t>
            </w:r>
            <w:r w:rsidR="2118F5D4">
              <w:t xml:space="preserve"> </w:t>
            </w:r>
            <w:r>
              <w:t>day</w:t>
            </w:r>
            <w:r w:rsidR="24A47D07">
              <w:t xml:space="preserve"> and Event Announcement for RISE Week 2025—UNDP China</w:t>
            </w:r>
          </w:p>
        </w:tc>
        <w:tc>
          <w:tcPr>
            <w:tcW w:w="3420" w:type="dxa"/>
          </w:tcPr>
          <w:p w14:paraId="5671E366" w14:textId="13F671A9" w:rsidR="5D3FA98E" w:rsidRDefault="24A47D07" w:rsidP="5D3FA98E">
            <w:pPr>
              <w:rPr>
                <w:i/>
                <w:iCs/>
              </w:rPr>
            </w:pPr>
            <w:r w:rsidRPr="78BEA85E">
              <w:rPr>
                <w:i/>
                <w:iCs/>
              </w:rPr>
              <w:t>10/13/2025</w:t>
            </w:r>
          </w:p>
        </w:tc>
        <w:tc>
          <w:tcPr>
            <w:tcW w:w="3779" w:type="dxa"/>
          </w:tcPr>
          <w:p w14:paraId="4C768C54" w14:textId="18967167" w:rsidR="5D3FA98E" w:rsidRDefault="24A47D07" w:rsidP="5D3FA98E">
            <w:r>
              <w:t>https://x.com/UNDPChina/status/1977668302005821710</w:t>
            </w:r>
          </w:p>
        </w:tc>
      </w:tr>
      <w:tr w:rsidR="5D3FA98E" w14:paraId="6E9A5CD6" w14:textId="77777777" w:rsidTr="5D3FA98E">
        <w:trPr>
          <w:trHeight w:val="300"/>
        </w:trPr>
        <w:tc>
          <w:tcPr>
            <w:tcW w:w="461" w:type="dxa"/>
          </w:tcPr>
          <w:p w14:paraId="3097B2CB" w14:textId="495EA57F" w:rsidR="3FC2166F" w:rsidRDefault="3FC2166F" w:rsidP="5D3FA98E">
            <w:pPr>
              <w:rPr>
                <w:lang w:eastAsia="zh-CN"/>
              </w:rPr>
            </w:pPr>
            <w:r w:rsidRPr="5D3FA98E">
              <w:rPr>
                <w:lang w:eastAsia="zh-CN"/>
              </w:rPr>
              <w:t>18</w:t>
            </w:r>
          </w:p>
        </w:tc>
        <w:tc>
          <w:tcPr>
            <w:tcW w:w="6284" w:type="dxa"/>
          </w:tcPr>
          <w:p w14:paraId="322530C2" w14:textId="7CFE4F72" w:rsidR="5D3FA98E" w:rsidRDefault="39C88113" w:rsidP="5D3FA98E">
            <w:r>
              <w:t>RISE Week 2025 Opening Ceremony – UNDP China</w:t>
            </w:r>
          </w:p>
        </w:tc>
        <w:tc>
          <w:tcPr>
            <w:tcW w:w="3420" w:type="dxa"/>
          </w:tcPr>
          <w:p w14:paraId="35428002" w14:textId="66EDAD88" w:rsidR="5D3FA98E" w:rsidRDefault="39C88113" w:rsidP="5D3FA98E">
            <w:pPr>
              <w:rPr>
                <w:i/>
                <w:iCs/>
              </w:rPr>
            </w:pPr>
            <w:r w:rsidRPr="78BEA85E">
              <w:rPr>
                <w:i/>
                <w:iCs/>
              </w:rPr>
              <w:t>10/17/2025</w:t>
            </w:r>
          </w:p>
        </w:tc>
        <w:tc>
          <w:tcPr>
            <w:tcW w:w="3779" w:type="dxa"/>
          </w:tcPr>
          <w:p w14:paraId="67C9A06D" w14:textId="180A62A7" w:rsidR="5D3FA98E" w:rsidRDefault="39C88113" w:rsidP="5D3FA98E">
            <w:r>
              <w:t>https://x.com/UNDPChina/status/1979078545352675424</w:t>
            </w:r>
          </w:p>
        </w:tc>
      </w:tr>
      <w:tr w:rsidR="5D3FA98E" w14:paraId="5497A771" w14:textId="77777777" w:rsidTr="5D3FA98E">
        <w:trPr>
          <w:trHeight w:val="300"/>
        </w:trPr>
        <w:tc>
          <w:tcPr>
            <w:tcW w:w="461" w:type="dxa"/>
          </w:tcPr>
          <w:p w14:paraId="2CA7F3FE" w14:textId="18B8D750" w:rsidR="3FC2166F" w:rsidRDefault="3FC2166F" w:rsidP="5D3FA98E">
            <w:pPr>
              <w:rPr>
                <w:lang w:eastAsia="zh-CN"/>
              </w:rPr>
            </w:pPr>
            <w:r w:rsidRPr="5D3FA98E">
              <w:rPr>
                <w:lang w:eastAsia="zh-CN"/>
              </w:rPr>
              <w:t>19</w:t>
            </w:r>
          </w:p>
        </w:tc>
        <w:tc>
          <w:tcPr>
            <w:tcW w:w="6284" w:type="dxa"/>
          </w:tcPr>
          <w:p w14:paraId="44725625" w14:textId="47C7E128" w:rsidR="5D3FA98E" w:rsidRDefault="272CF7F2" w:rsidP="5D3FA98E">
            <w:r>
              <w:t xml:space="preserve">Day 2 of RISE Week 2025 –UNDP China </w:t>
            </w:r>
          </w:p>
        </w:tc>
        <w:tc>
          <w:tcPr>
            <w:tcW w:w="3420" w:type="dxa"/>
          </w:tcPr>
          <w:p w14:paraId="6AECEEAA" w14:textId="34DC32EF" w:rsidR="5D3FA98E" w:rsidRDefault="272CF7F2" w:rsidP="5D3FA98E">
            <w:pPr>
              <w:rPr>
                <w:i/>
                <w:iCs/>
              </w:rPr>
            </w:pPr>
            <w:r w:rsidRPr="78BEA85E">
              <w:rPr>
                <w:i/>
                <w:iCs/>
              </w:rPr>
              <w:t>10/18/2025</w:t>
            </w:r>
          </w:p>
        </w:tc>
        <w:tc>
          <w:tcPr>
            <w:tcW w:w="3779" w:type="dxa"/>
          </w:tcPr>
          <w:p w14:paraId="3AB94AED" w14:textId="09FECF41" w:rsidR="5D3FA98E" w:rsidRDefault="272CF7F2" w:rsidP="5D3FA98E">
            <w:r>
              <w:t>https://x.com/UNDPChina/status/1979571023377760517</w:t>
            </w:r>
          </w:p>
        </w:tc>
      </w:tr>
      <w:tr w:rsidR="5D3FA98E" w14:paraId="2006485F" w14:textId="77777777" w:rsidTr="5D3FA98E">
        <w:trPr>
          <w:trHeight w:val="300"/>
        </w:trPr>
        <w:tc>
          <w:tcPr>
            <w:tcW w:w="461" w:type="dxa"/>
          </w:tcPr>
          <w:p w14:paraId="72E06ADA" w14:textId="6665422C" w:rsidR="3FC2166F" w:rsidRDefault="3FC2166F" w:rsidP="5D3FA98E">
            <w:pPr>
              <w:rPr>
                <w:lang w:eastAsia="zh-CN"/>
              </w:rPr>
            </w:pPr>
            <w:r w:rsidRPr="5D3FA98E">
              <w:rPr>
                <w:lang w:eastAsia="zh-CN"/>
              </w:rPr>
              <w:t>20</w:t>
            </w:r>
          </w:p>
        </w:tc>
        <w:tc>
          <w:tcPr>
            <w:tcW w:w="6284" w:type="dxa"/>
          </w:tcPr>
          <w:p w14:paraId="5FD2B21D" w14:textId="549A45F8" w:rsidR="5D3FA98E" w:rsidRDefault="3E9AF740" w:rsidP="5D3FA98E">
            <w:r>
              <w:t>Opening Ceremony of RISE Week 2025 – UNDP China</w:t>
            </w:r>
          </w:p>
        </w:tc>
        <w:tc>
          <w:tcPr>
            <w:tcW w:w="3420" w:type="dxa"/>
          </w:tcPr>
          <w:p w14:paraId="566FB2FC" w14:textId="0C9DD40A" w:rsidR="5D3FA98E" w:rsidRDefault="3E9AF740" w:rsidP="5D3FA98E">
            <w:pPr>
              <w:rPr>
                <w:i/>
                <w:iCs/>
              </w:rPr>
            </w:pPr>
            <w:r w:rsidRPr="78BEA85E">
              <w:rPr>
                <w:i/>
                <w:iCs/>
              </w:rPr>
              <w:t>10/19/2025</w:t>
            </w:r>
          </w:p>
        </w:tc>
        <w:tc>
          <w:tcPr>
            <w:tcW w:w="3779" w:type="dxa"/>
          </w:tcPr>
          <w:p w14:paraId="6E0B8783" w14:textId="66C599C5" w:rsidR="5D3FA98E" w:rsidRDefault="3E9AF740" w:rsidP="5D3FA98E">
            <w:r>
              <w:t>https://x.com/UNDPChina/status/1979896757653004627</w:t>
            </w:r>
          </w:p>
        </w:tc>
      </w:tr>
      <w:tr w:rsidR="5D3FA98E" w14:paraId="727E2EE6" w14:textId="77777777" w:rsidTr="5D3FA98E">
        <w:trPr>
          <w:trHeight w:val="300"/>
        </w:trPr>
        <w:tc>
          <w:tcPr>
            <w:tcW w:w="461" w:type="dxa"/>
          </w:tcPr>
          <w:p w14:paraId="2B59DCD3" w14:textId="17542F6E" w:rsidR="3FC2166F" w:rsidRDefault="3FC2166F" w:rsidP="5D3FA98E">
            <w:pPr>
              <w:rPr>
                <w:lang w:eastAsia="zh-CN"/>
              </w:rPr>
            </w:pPr>
            <w:r w:rsidRPr="5D3FA98E">
              <w:rPr>
                <w:lang w:eastAsia="zh-CN"/>
              </w:rPr>
              <w:t>21</w:t>
            </w:r>
          </w:p>
        </w:tc>
        <w:tc>
          <w:tcPr>
            <w:tcW w:w="6284" w:type="dxa"/>
          </w:tcPr>
          <w:p w14:paraId="453DA318" w14:textId="4B486D42" w:rsidR="5D3FA98E" w:rsidRDefault="69BDE68F" w:rsidP="5D3FA98E">
            <w:r w:rsidRPr="4B5E23F0" w:rsidDel="003A3CD2">
              <w:rPr>
                <w:lang w:eastAsia="zh-CN"/>
              </w:rPr>
              <w:t>Day 3 of</w:t>
            </w:r>
            <w:r w:rsidR="7972FE4C">
              <w:t xml:space="preserve"> RISE – UNDP China</w:t>
            </w:r>
          </w:p>
        </w:tc>
        <w:tc>
          <w:tcPr>
            <w:tcW w:w="3420" w:type="dxa"/>
          </w:tcPr>
          <w:p w14:paraId="2AE5D43D" w14:textId="7B3A7369" w:rsidR="5D3FA98E" w:rsidRDefault="7972FE4C" w:rsidP="5D3FA98E">
            <w:pPr>
              <w:rPr>
                <w:i/>
                <w:iCs/>
              </w:rPr>
            </w:pPr>
            <w:r w:rsidRPr="23C80FD6">
              <w:rPr>
                <w:i/>
                <w:iCs/>
              </w:rPr>
              <w:t>10/19/2025</w:t>
            </w:r>
          </w:p>
        </w:tc>
        <w:tc>
          <w:tcPr>
            <w:tcW w:w="3779" w:type="dxa"/>
          </w:tcPr>
          <w:p w14:paraId="53C69716" w14:textId="366CB181" w:rsidR="5D3FA98E" w:rsidRDefault="7972FE4C" w:rsidP="5D3FA98E">
            <w:r>
              <w:t>https://x.com/UNDPChina/status/1979936592757141993</w:t>
            </w:r>
          </w:p>
        </w:tc>
      </w:tr>
      <w:tr w:rsidR="5D3FA98E" w14:paraId="77F6041A" w14:textId="77777777" w:rsidTr="5D3FA98E">
        <w:trPr>
          <w:trHeight w:val="300"/>
        </w:trPr>
        <w:tc>
          <w:tcPr>
            <w:tcW w:w="461" w:type="dxa"/>
          </w:tcPr>
          <w:p w14:paraId="3DAAA191" w14:textId="0E5C9B73" w:rsidR="3FC2166F" w:rsidRDefault="3FC2166F" w:rsidP="5D3FA98E">
            <w:pPr>
              <w:rPr>
                <w:lang w:eastAsia="zh-CN"/>
              </w:rPr>
            </w:pPr>
            <w:r w:rsidRPr="5D3FA98E">
              <w:rPr>
                <w:lang w:eastAsia="zh-CN"/>
              </w:rPr>
              <w:t>22</w:t>
            </w:r>
          </w:p>
        </w:tc>
        <w:tc>
          <w:tcPr>
            <w:tcW w:w="6284" w:type="dxa"/>
          </w:tcPr>
          <w:p w14:paraId="165DB927" w14:textId="2691791F" w:rsidR="5D3FA98E" w:rsidRDefault="024A9364" w:rsidP="5D3FA98E">
            <w:r>
              <w:t>RISE Week 2025 Opening ceremony – China Daily</w:t>
            </w:r>
          </w:p>
        </w:tc>
        <w:tc>
          <w:tcPr>
            <w:tcW w:w="3420" w:type="dxa"/>
          </w:tcPr>
          <w:p w14:paraId="00991646" w14:textId="4F4C86CE" w:rsidR="5D3FA98E" w:rsidRDefault="024A9364" w:rsidP="5D3FA98E">
            <w:pPr>
              <w:rPr>
                <w:i/>
                <w:iCs/>
              </w:rPr>
            </w:pPr>
            <w:r w:rsidRPr="23C80FD6">
              <w:rPr>
                <w:i/>
                <w:iCs/>
              </w:rPr>
              <w:t>10/20/2025</w:t>
            </w:r>
          </w:p>
        </w:tc>
        <w:tc>
          <w:tcPr>
            <w:tcW w:w="3779" w:type="dxa"/>
          </w:tcPr>
          <w:p w14:paraId="6F8176E3" w14:textId="2C618ED7" w:rsidR="5D3FA98E" w:rsidRDefault="024A9364" w:rsidP="5D3FA98E">
            <w:r>
              <w:t>https://enapp.chinadaily.com.cn/a/202510/20/AP68f5f4f0a31017a8053b7fee.html</w:t>
            </w:r>
          </w:p>
        </w:tc>
      </w:tr>
      <w:tr w:rsidR="5D3FA98E" w14:paraId="2D9C437F" w14:textId="77777777" w:rsidTr="5D3FA98E">
        <w:trPr>
          <w:trHeight w:val="300"/>
        </w:trPr>
        <w:tc>
          <w:tcPr>
            <w:tcW w:w="461" w:type="dxa"/>
          </w:tcPr>
          <w:p w14:paraId="794F6390" w14:textId="1618AE35" w:rsidR="3FC2166F" w:rsidRDefault="3FC2166F" w:rsidP="5D3FA98E">
            <w:pPr>
              <w:rPr>
                <w:lang w:eastAsia="zh-CN"/>
              </w:rPr>
            </w:pPr>
            <w:r w:rsidRPr="5D3FA98E">
              <w:rPr>
                <w:lang w:eastAsia="zh-CN"/>
              </w:rPr>
              <w:t>23</w:t>
            </w:r>
          </w:p>
        </w:tc>
        <w:tc>
          <w:tcPr>
            <w:tcW w:w="6284" w:type="dxa"/>
          </w:tcPr>
          <w:p w14:paraId="00BFB88D" w14:textId="6CB800C5" w:rsidR="5D3FA98E" w:rsidRDefault="3640CF97" w:rsidP="5D3FA98E">
            <w:r>
              <w:t>Day 4 of RISE Week 2025--UNDP China</w:t>
            </w:r>
          </w:p>
        </w:tc>
        <w:tc>
          <w:tcPr>
            <w:tcW w:w="3420" w:type="dxa"/>
          </w:tcPr>
          <w:p w14:paraId="3640549E" w14:textId="37433B06" w:rsidR="5D3FA98E" w:rsidRDefault="3640CF97" w:rsidP="5D3FA98E">
            <w:pPr>
              <w:rPr>
                <w:i/>
                <w:iCs/>
              </w:rPr>
            </w:pPr>
            <w:r w:rsidRPr="23C80FD6">
              <w:rPr>
                <w:i/>
                <w:iCs/>
              </w:rPr>
              <w:t>10/20/2025</w:t>
            </w:r>
          </w:p>
        </w:tc>
        <w:tc>
          <w:tcPr>
            <w:tcW w:w="3779" w:type="dxa"/>
          </w:tcPr>
          <w:p w14:paraId="6A5BB6DB" w14:textId="6BEEB31D" w:rsidR="5D3FA98E" w:rsidRDefault="3640CF97" w:rsidP="5D3FA98E">
            <w:r>
              <w:t>https://x.com/UNDPChina/status/1980290612420370538</w:t>
            </w:r>
          </w:p>
        </w:tc>
      </w:tr>
      <w:tr w:rsidR="5D3FA98E" w14:paraId="7D24834E" w14:textId="77777777" w:rsidTr="5D3FA98E">
        <w:trPr>
          <w:trHeight w:val="300"/>
        </w:trPr>
        <w:tc>
          <w:tcPr>
            <w:tcW w:w="461" w:type="dxa"/>
          </w:tcPr>
          <w:p w14:paraId="1362114D" w14:textId="1084EC35" w:rsidR="3FC2166F" w:rsidRDefault="3FC2166F" w:rsidP="5D3FA98E">
            <w:pPr>
              <w:rPr>
                <w:lang w:eastAsia="zh-CN"/>
              </w:rPr>
            </w:pPr>
            <w:r w:rsidRPr="5D3FA98E">
              <w:rPr>
                <w:lang w:eastAsia="zh-CN"/>
              </w:rPr>
              <w:t>24</w:t>
            </w:r>
          </w:p>
        </w:tc>
        <w:tc>
          <w:tcPr>
            <w:tcW w:w="6284" w:type="dxa"/>
          </w:tcPr>
          <w:p w14:paraId="53112AED" w14:textId="32990C84" w:rsidR="5D3FA98E" w:rsidRDefault="32081ADE" w:rsidP="5D3FA98E">
            <w:pPr>
              <w:rPr>
                <w:lang w:eastAsia="zh-CN"/>
              </w:rPr>
            </w:pPr>
            <w:r>
              <w:t>Event Announcement of RISE W</w:t>
            </w:r>
            <w:r w:rsidR="003A3CD2">
              <w:t>eek 2025</w:t>
            </w:r>
            <w:r w:rsidR="00A97408">
              <w:t>—United Nations</w:t>
            </w:r>
          </w:p>
        </w:tc>
        <w:tc>
          <w:tcPr>
            <w:tcW w:w="3420" w:type="dxa"/>
          </w:tcPr>
          <w:p w14:paraId="75FB59C1" w14:textId="1E19FB07" w:rsidR="5D3FA98E" w:rsidRDefault="32081ADE" w:rsidP="5D3FA98E">
            <w:pPr>
              <w:rPr>
                <w:i/>
                <w:iCs/>
              </w:rPr>
            </w:pPr>
            <w:r w:rsidRPr="23C80FD6">
              <w:rPr>
                <w:i/>
                <w:iCs/>
              </w:rPr>
              <w:t>10/14/2025</w:t>
            </w:r>
          </w:p>
        </w:tc>
        <w:tc>
          <w:tcPr>
            <w:tcW w:w="3779" w:type="dxa"/>
          </w:tcPr>
          <w:p w14:paraId="27788D98" w14:textId="6D9968E7" w:rsidR="5D3FA98E" w:rsidRDefault="32081ADE" w:rsidP="5D3FA98E">
            <w:r>
              <w:t>https://mp.weixin.qq.com/s/nVeZLDj0F5VQA4KqnSi69g</w:t>
            </w:r>
          </w:p>
        </w:tc>
      </w:tr>
      <w:tr w:rsidR="5D3FA98E" w14:paraId="7C8D094F" w14:textId="77777777" w:rsidTr="5D3FA98E">
        <w:trPr>
          <w:trHeight w:val="300"/>
        </w:trPr>
        <w:tc>
          <w:tcPr>
            <w:tcW w:w="461" w:type="dxa"/>
          </w:tcPr>
          <w:p w14:paraId="6F049757" w14:textId="13E4585A" w:rsidR="3FC2166F" w:rsidRDefault="3FC2166F" w:rsidP="5D3FA98E">
            <w:pPr>
              <w:rPr>
                <w:lang w:eastAsia="zh-CN"/>
              </w:rPr>
            </w:pPr>
            <w:r w:rsidRPr="5D3FA98E">
              <w:rPr>
                <w:lang w:eastAsia="zh-CN"/>
              </w:rPr>
              <w:t>25</w:t>
            </w:r>
          </w:p>
        </w:tc>
        <w:tc>
          <w:tcPr>
            <w:tcW w:w="6284" w:type="dxa"/>
          </w:tcPr>
          <w:p w14:paraId="62AE295C" w14:textId="4EE8D568" w:rsidR="5D3FA98E" w:rsidRDefault="00563036" w:rsidP="5D3FA98E">
            <w:pPr>
              <w:rPr>
                <w:lang w:eastAsia="zh-CN"/>
              </w:rPr>
            </w:pPr>
            <w:r>
              <w:rPr>
                <w:lang w:eastAsia="zh-CN"/>
              </w:rPr>
              <w:t>Day 4 of RISE Week 2025—UNDP China</w:t>
            </w:r>
          </w:p>
        </w:tc>
        <w:tc>
          <w:tcPr>
            <w:tcW w:w="3420" w:type="dxa"/>
          </w:tcPr>
          <w:p w14:paraId="3EC05D90" w14:textId="3C117B23" w:rsidR="5D3FA98E" w:rsidRDefault="00563036" w:rsidP="5D3FA98E">
            <w:pPr>
              <w:rPr>
                <w:i/>
                <w:iCs/>
              </w:rPr>
            </w:pPr>
            <w:r>
              <w:rPr>
                <w:i/>
                <w:iCs/>
              </w:rPr>
              <w:t>10/20/2025</w:t>
            </w:r>
          </w:p>
        </w:tc>
        <w:tc>
          <w:tcPr>
            <w:tcW w:w="3779" w:type="dxa"/>
          </w:tcPr>
          <w:p w14:paraId="43E553EA" w14:textId="6AD71428" w:rsidR="5D3FA98E" w:rsidRDefault="00563036" w:rsidP="5D3FA98E">
            <w:r w:rsidRPr="00563036">
              <w:t>https://weibo.com/1826648747/Qa3kzpPuS</w:t>
            </w:r>
          </w:p>
        </w:tc>
      </w:tr>
      <w:tr w:rsidR="5D3FA98E" w14:paraId="367E1C2A" w14:textId="77777777" w:rsidTr="5D3FA98E">
        <w:trPr>
          <w:trHeight w:val="300"/>
        </w:trPr>
        <w:tc>
          <w:tcPr>
            <w:tcW w:w="461" w:type="dxa"/>
          </w:tcPr>
          <w:p w14:paraId="79327A3A" w14:textId="2D8110DC" w:rsidR="3FC2166F" w:rsidRDefault="3FC2166F" w:rsidP="5D3FA98E">
            <w:pPr>
              <w:rPr>
                <w:lang w:eastAsia="zh-CN"/>
              </w:rPr>
            </w:pPr>
            <w:r w:rsidRPr="5D3FA98E">
              <w:rPr>
                <w:lang w:eastAsia="zh-CN"/>
              </w:rPr>
              <w:t>26</w:t>
            </w:r>
          </w:p>
        </w:tc>
        <w:tc>
          <w:tcPr>
            <w:tcW w:w="6284" w:type="dxa"/>
          </w:tcPr>
          <w:p w14:paraId="641BE31C" w14:textId="1CA1173E" w:rsidR="5D3FA98E" w:rsidRDefault="003455A8" w:rsidP="5D3FA98E">
            <w:pPr>
              <w:rPr>
                <w:lang w:eastAsia="zh-CN"/>
              </w:rPr>
            </w:pPr>
            <w:r>
              <w:rPr>
                <w:lang w:eastAsia="zh-CN"/>
              </w:rPr>
              <w:t>Day 3 of RISE W</w:t>
            </w:r>
            <w:r>
              <w:rPr>
                <w:rFonts w:hint="eastAsia"/>
                <w:lang w:eastAsia="zh-CN"/>
              </w:rPr>
              <w:t>eek 2025</w:t>
            </w:r>
            <w:r>
              <w:rPr>
                <w:lang w:eastAsia="zh-CN"/>
              </w:rPr>
              <w:t>—UNDP C</w:t>
            </w:r>
            <w:r>
              <w:rPr>
                <w:rFonts w:hint="eastAsia"/>
                <w:lang w:eastAsia="zh-CN"/>
              </w:rPr>
              <w:t>hina</w:t>
            </w:r>
          </w:p>
        </w:tc>
        <w:tc>
          <w:tcPr>
            <w:tcW w:w="3420" w:type="dxa"/>
          </w:tcPr>
          <w:p w14:paraId="0D704CA2" w14:textId="5F3F0649" w:rsidR="5D3FA98E" w:rsidRDefault="004B4D60" w:rsidP="5D3FA98E">
            <w:pPr>
              <w:rPr>
                <w:i/>
                <w:iCs/>
                <w:lang w:eastAsia="zh-CN"/>
              </w:rPr>
            </w:pPr>
            <w:r>
              <w:rPr>
                <w:rFonts w:hint="eastAsia"/>
                <w:i/>
                <w:iCs/>
                <w:lang w:eastAsia="zh-CN"/>
              </w:rPr>
              <w:t>10/19/2025</w:t>
            </w:r>
          </w:p>
        </w:tc>
        <w:tc>
          <w:tcPr>
            <w:tcW w:w="3779" w:type="dxa"/>
          </w:tcPr>
          <w:p w14:paraId="5D3F36B7" w14:textId="11E3BFFA" w:rsidR="5D3FA98E" w:rsidRDefault="004B4D60" w:rsidP="5D3FA98E">
            <w:r w:rsidRPr="004B4D60">
              <w:t>https://weibo.com/1826648747/Q9SBy98R8</w:t>
            </w:r>
          </w:p>
        </w:tc>
      </w:tr>
      <w:tr w:rsidR="5D3FA98E" w14:paraId="49D1A783" w14:textId="77777777" w:rsidTr="5D3FA98E">
        <w:trPr>
          <w:trHeight w:val="300"/>
        </w:trPr>
        <w:tc>
          <w:tcPr>
            <w:tcW w:w="461" w:type="dxa"/>
          </w:tcPr>
          <w:p w14:paraId="11D2EA0C" w14:textId="04C6DE6B" w:rsidR="3FC2166F" w:rsidRDefault="3FC2166F" w:rsidP="5D3FA98E">
            <w:pPr>
              <w:rPr>
                <w:lang w:eastAsia="zh-CN"/>
              </w:rPr>
            </w:pPr>
            <w:r w:rsidRPr="5D3FA98E">
              <w:rPr>
                <w:lang w:eastAsia="zh-CN"/>
              </w:rPr>
              <w:t>27</w:t>
            </w:r>
          </w:p>
        </w:tc>
        <w:tc>
          <w:tcPr>
            <w:tcW w:w="6284" w:type="dxa"/>
          </w:tcPr>
          <w:p w14:paraId="36B42C2C" w14:textId="2898ADA8" w:rsidR="5D3FA98E" w:rsidRDefault="00E41623" w:rsidP="5D3FA98E">
            <w:pPr>
              <w:rPr>
                <w:lang w:eastAsia="zh-CN"/>
              </w:rPr>
            </w:pPr>
            <w:r>
              <w:rPr>
                <w:lang w:eastAsia="zh-CN"/>
              </w:rPr>
              <w:t>O</w:t>
            </w:r>
            <w:r>
              <w:rPr>
                <w:rFonts w:hint="eastAsia"/>
                <w:lang w:eastAsia="zh-CN"/>
              </w:rPr>
              <w:t>pen</w:t>
            </w:r>
            <w:r>
              <w:rPr>
                <w:lang w:eastAsia="zh-CN"/>
              </w:rPr>
              <w:t xml:space="preserve">ing </w:t>
            </w:r>
            <w:proofErr w:type="spellStart"/>
            <w:r>
              <w:rPr>
                <w:lang w:eastAsia="zh-CN"/>
              </w:rPr>
              <w:t>C</w:t>
            </w:r>
            <w:r>
              <w:rPr>
                <w:rFonts w:hint="eastAsia"/>
                <w:lang w:eastAsia="zh-CN"/>
              </w:rPr>
              <w:t>eremoy</w:t>
            </w:r>
            <w:proofErr w:type="spellEnd"/>
            <w:r>
              <w:rPr>
                <w:rFonts w:hint="eastAsia"/>
                <w:lang w:eastAsia="zh-CN"/>
              </w:rPr>
              <w:t xml:space="preserve"> of </w:t>
            </w:r>
            <w:r>
              <w:rPr>
                <w:lang w:eastAsia="zh-CN"/>
              </w:rPr>
              <w:t>RISE W</w:t>
            </w:r>
            <w:r>
              <w:rPr>
                <w:rFonts w:hint="eastAsia"/>
                <w:lang w:eastAsia="zh-CN"/>
              </w:rPr>
              <w:t>eek 2025</w:t>
            </w:r>
            <w:r>
              <w:rPr>
                <w:lang w:eastAsia="zh-CN"/>
              </w:rPr>
              <w:t>—UNDP C</w:t>
            </w:r>
            <w:r>
              <w:rPr>
                <w:rFonts w:hint="eastAsia"/>
                <w:lang w:eastAsia="zh-CN"/>
              </w:rPr>
              <w:t>hina</w:t>
            </w:r>
          </w:p>
        </w:tc>
        <w:tc>
          <w:tcPr>
            <w:tcW w:w="3420" w:type="dxa"/>
          </w:tcPr>
          <w:p w14:paraId="51DEABE5" w14:textId="46E2FA3E" w:rsidR="5D3FA98E" w:rsidRDefault="00E41623" w:rsidP="5D3FA98E">
            <w:pPr>
              <w:rPr>
                <w:i/>
                <w:iCs/>
                <w:lang w:eastAsia="zh-CN"/>
              </w:rPr>
            </w:pPr>
            <w:r>
              <w:rPr>
                <w:rFonts w:hint="eastAsia"/>
                <w:i/>
                <w:iCs/>
                <w:lang w:eastAsia="zh-CN"/>
              </w:rPr>
              <w:t>10/19/2025</w:t>
            </w:r>
          </w:p>
        </w:tc>
        <w:tc>
          <w:tcPr>
            <w:tcW w:w="3779" w:type="dxa"/>
          </w:tcPr>
          <w:p w14:paraId="276FC893" w14:textId="35906573" w:rsidR="5D3FA98E" w:rsidRDefault="00E41623" w:rsidP="5D3FA98E">
            <w:r w:rsidRPr="00E41623">
              <w:t>https://weibo.com/1826648747/Q9RBMyl4n</w:t>
            </w:r>
          </w:p>
        </w:tc>
      </w:tr>
      <w:tr w:rsidR="5D3FA98E" w14:paraId="55EE2BCD" w14:textId="77777777" w:rsidTr="5D3FA98E">
        <w:trPr>
          <w:trHeight w:val="300"/>
        </w:trPr>
        <w:tc>
          <w:tcPr>
            <w:tcW w:w="461" w:type="dxa"/>
          </w:tcPr>
          <w:p w14:paraId="6AF0B470" w14:textId="3C8D4E17" w:rsidR="3FC2166F" w:rsidRDefault="3FC2166F" w:rsidP="5D3FA98E">
            <w:pPr>
              <w:rPr>
                <w:lang w:eastAsia="zh-CN"/>
              </w:rPr>
            </w:pPr>
            <w:r w:rsidRPr="5D3FA98E">
              <w:rPr>
                <w:lang w:eastAsia="zh-CN"/>
              </w:rPr>
              <w:t>28</w:t>
            </w:r>
          </w:p>
        </w:tc>
        <w:tc>
          <w:tcPr>
            <w:tcW w:w="6284" w:type="dxa"/>
          </w:tcPr>
          <w:p w14:paraId="52B956D8" w14:textId="28D778AF" w:rsidR="5D3FA98E" w:rsidRDefault="00134FE8" w:rsidP="5D3FA98E">
            <w:pPr>
              <w:rPr>
                <w:lang w:eastAsia="zh-CN"/>
              </w:rPr>
            </w:pPr>
            <w:r>
              <w:rPr>
                <w:lang w:eastAsia="zh-CN"/>
              </w:rPr>
              <w:t xml:space="preserve">Day 2 of </w:t>
            </w:r>
            <w:r w:rsidR="008C12FA">
              <w:rPr>
                <w:lang w:eastAsia="zh-CN"/>
              </w:rPr>
              <w:t>RISE Week 2025—UNDP China</w:t>
            </w:r>
          </w:p>
        </w:tc>
        <w:tc>
          <w:tcPr>
            <w:tcW w:w="3420" w:type="dxa"/>
          </w:tcPr>
          <w:p w14:paraId="22DCB2F2" w14:textId="7FDDF37E" w:rsidR="5D3FA98E" w:rsidRDefault="00A20569" w:rsidP="5D3FA98E">
            <w:pPr>
              <w:rPr>
                <w:i/>
                <w:iCs/>
                <w:lang w:eastAsia="zh-CN"/>
              </w:rPr>
            </w:pPr>
            <w:r>
              <w:rPr>
                <w:i/>
                <w:iCs/>
                <w:lang w:eastAsia="zh-CN"/>
              </w:rPr>
              <w:t>10/18/2025</w:t>
            </w:r>
          </w:p>
        </w:tc>
        <w:tc>
          <w:tcPr>
            <w:tcW w:w="3779" w:type="dxa"/>
          </w:tcPr>
          <w:p w14:paraId="771855A5" w14:textId="78CFEB8F" w:rsidR="5D3FA98E" w:rsidRDefault="00A20569" w:rsidP="5D3FA98E">
            <w:r w:rsidRPr="00A20569">
              <w:t>https://weibo.com/1826648747/Q9JY6BXNC</w:t>
            </w:r>
          </w:p>
        </w:tc>
      </w:tr>
      <w:tr w:rsidR="5D3FA98E" w14:paraId="00BF57B0" w14:textId="77777777" w:rsidTr="5D3FA98E">
        <w:trPr>
          <w:trHeight w:val="300"/>
        </w:trPr>
        <w:tc>
          <w:tcPr>
            <w:tcW w:w="461" w:type="dxa"/>
          </w:tcPr>
          <w:p w14:paraId="049BC200" w14:textId="6067F037" w:rsidR="3FC2166F" w:rsidRDefault="3FC2166F" w:rsidP="5D3FA98E">
            <w:pPr>
              <w:rPr>
                <w:lang w:eastAsia="zh-CN"/>
              </w:rPr>
            </w:pPr>
            <w:r w:rsidRPr="5D3FA98E">
              <w:rPr>
                <w:lang w:eastAsia="zh-CN"/>
              </w:rPr>
              <w:t>29</w:t>
            </w:r>
          </w:p>
        </w:tc>
        <w:tc>
          <w:tcPr>
            <w:tcW w:w="6284" w:type="dxa"/>
          </w:tcPr>
          <w:p w14:paraId="4288DAB1" w14:textId="32A72E50" w:rsidR="5D3FA98E" w:rsidRDefault="00861BB0" w:rsidP="5D3FA98E">
            <w:pPr>
              <w:rPr>
                <w:lang w:eastAsia="zh-CN"/>
              </w:rPr>
            </w:pPr>
            <w:r>
              <w:t>Day 1 of RISE Week 2025—</w:t>
            </w:r>
            <w:r>
              <w:rPr>
                <w:lang w:eastAsia="zh-CN"/>
              </w:rPr>
              <w:t>UNDP C</w:t>
            </w:r>
            <w:r>
              <w:rPr>
                <w:rFonts w:hint="eastAsia"/>
                <w:lang w:eastAsia="zh-CN"/>
              </w:rPr>
              <w:t>hina</w:t>
            </w:r>
          </w:p>
        </w:tc>
        <w:tc>
          <w:tcPr>
            <w:tcW w:w="3420" w:type="dxa"/>
          </w:tcPr>
          <w:p w14:paraId="2C87AFED" w14:textId="384A0639" w:rsidR="5D3FA98E" w:rsidRDefault="00861BB0" w:rsidP="5D3FA98E">
            <w:pPr>
              <w:rPr>
                <w:i/>
                <w:iCs/>
              </w:rPr>
            </w:pPr>
            <w:r>
              <w:rPr>
                <w:i/>
                <w:iCs/>
              </w:rPr>
              <w:t>10/17/2025</w:t>
            </w:r>
          </w:p>
        </w:tc>
        <w:tc>
          <w:tcPr>
            <w:tcW w:w="3779" w:type="dxa"/>
          </w:tcPr>
          <w:p w14:paraId="2B180726" w14:textId="7FFF6ED4" w:rsidR="5D3FA98E" w:rsidRDefault="00861BB0" w:rsidP="5D3FA98E">
            <w:r w:rsidRPr="00861BB0">
              <w:t>https://weibo.com/1826648747/Q9AwHDtxD</w:t>
            </w:r>
          </w:p>
        </w:tc>
      </w:tr>
      <w:tr w:rsidR="5D3FA98E" w14:paraId="082F1A34" w14:textId="77777777" w:rsidTr="5D3FA98E">
        <w:trPr>
          <w:trHeight w:val="300"/>
        </w:trPr>
        <w:tc>
          <w:tcPr>
            <w:tcW w:w="461" w:type="dxa"/>
          </w:tcPr>
          <w:p w14:paraId="701DF5AA" w14:textId="5CB17AD2" w:rsidR="3FC2166F" w:rsidRDefault="3FC2166F" w:rsidP="5D3FA98E">
            <w:pPr>
              <w:rPr>
                <w:lang w:eastAsia="zh-CN"/>
              </w:rPr>
            </w:pPr>
            <w:r w:rsidRPr="5D3FA98E">
              <w:rPr>
                <w:lang w:eastAsia="zh-CN"/>
              </w:rPr>
              <w:t>30</w:t>
            </w:r>
          </w:p>
        </w:tc>
        <w:tc>
          <w:tcPr>
            <w:tcW w:w="6284" w:type="dxa"/>
          </w:tcPr>
          <w:p w14:paraId="4DAE07FE" w14:textId="4611B7CE" w:rsidR="5D3FA98E" w:rsidRDefault="001B2924" w:rsidP="5D3FA98E">
            <w:pPr>
              <w:rPr>
                <w:lang w:eastAsia="zh-CN"/>
              </w:rPr>
            </w:pPr>
            <w:r w:rsidRPr="001B2924">
              <w:t>International Day for Disaster Risk Reduction</w:t>
            </w:r>
            <w:r w:rsidR="00E0573E">
              <w:rPr>
                <w:lang w:eastAsia="zh-CN"/>
              </w:rPr>
              <w:t xml:space="preserve"> and Event </w:t>
            </w:r>
            <w:r w:rsidR="004C2415">
              <w:rPr>
                <w:lang w:eastAsia="zh-CN"/>
              </w:rPr>
              <w:t>Announcement</w:t>
            </w:r>
            <w:r w:rsidR="00F9240D">
              <w:rPr>
                <w:lang w:eastAsia="zh-CN"/>
              </w:rPr>
              <w:t>—UNDP China</w:t>
            </w:r>
          </w:p>
        </w:tc>
        <w:tc>
          <w:tcPr>
            <w:tcW w:w="3420" w:type="dxa"/>
          </w:tcPr>
          <w:p w14:paraId="5EBB5040" w14:textId="45E2AD4D" w:rsidR="5D3FA98E" w:rsidRDefault="00F9240D" w:rsidP="5D3FA98E">
            <w:pPr>
              <w:rPr>
                <w:i/>
                <w:iCs/>
                <w:lang w:eastAsia="zh-CN"/>
              </w:rPr>
            </w:pPr>
            <w:r>
              <w:rPr>
                <w:i/>
                <w:iCs/>
              </w:rPr>
              <w:t>10/14/2025</w:t>
            </w:r>
          </w:p>
        </w:tc>
        <w:tc>
          <w:tcPr>
            <w:tcW w:w="3779" w:type="dxa"/>
          </w:tcPr>
          <w:p w14:paraId="7E87298F" w14:textId="18CD5E15" w:rsidR="5D3FA98E" w:rsidRDefault="0051336D" w:rsidP="5D3FA98E">
            <w:pPr>
              <w:rPr>
                <w:lang w:eastAsia="zh-CN"/>
              </w:rPr>
            </w:pPr>
            <w:r w:rsidRPr="0051336D">
              <w:t>https://weibo.com/1826648747/Q940Tmzwf</w:t>
            </w:r>
          </w:p>
        </w:tc>
      </w:tr>
      <w:tr w:rsidR="5D3FA98E" w14:paraId="092CCC82" w14:textId="77777777" w:rsidTr="5D3FA98E">
        <w:trPr>
          <w:trHeight w:val="300"/>
        </w:trPr>
        <w:tc>
          <w:tcPr>
            <w:tcW w:w="461" w:type="dxa"/>
          </w:tcPr>
          <w:p w14:paraId="7D10C27F" w14:textId="4E0D8D85" w:rsidR="3FC2166F" w:rsidRDefault="3FC2166F" w:rsidP="5D3FA98E">
            <w:pPr>
              <w:rPr>
                <w:lang w:eastAsia="zh-CN"/>
              </w:rPr>
            </w:pPr>
            <w:r w:rsidRPr="5D3FA98E">
              <w:rPr>
                <w:lang w:eastAsia="zh-CN"/>
              </w:rPr>
              <w:t>31</w:t>
            </w:r>
          </w:p>
        </w:tc>
        <w:tc>
          <w:tcPr>
            <w:tcW w:w="6284" w:type="dxa"/>
          </w:tcPr>
          <w:p w14:paraId="579D44D1" w14:textId="6B2A343C" w:rsidR="5D3FA98E" w:rsidRDefault="00D27D86" w:rsidP="5D3FA98E">
            <w:pPr>
              <w:rPr>
                <w:lang w:eastAsia="zh-CN"/>
              </w:rPr>
            </w:pPr>
            <w:r>
              <w:rPr>
                <w:lang w:eastAsia="zh-CN"/>
              </w:rPr>
              <w:t>Opening C</w:t>
            </w:r>
            <w:r>
              <w:rPr>
                <w:rFonts w:hint="eastAsia"/>
                <w:lang w:eastAsia="zh-CN"/>
              </w:rPr>
              <w:t>ere</w:t>
            </w:r>
            <w:r>
              <w:rPr>
                <w:lang w:eastAsia="zh-CN"/>
              </w:rPr>
              <w:t>mony of RISE Week 2025—</w:t>
            </w:r>
            <w:proofErr w:type="spellStart"/>
            <w:r>
              <w:rPr>
                <w:lang w:eastAsia="zh-CN"/>
              </w:rPr>
              <w:t>ShanghaiE</w:t>
            </w:r>
            <w:r>
              <w:rPr>
                <w:rFonts w:hint="eastAsia"/>
                <w:lang w:eastAsia="zh-CN"/>
              </w:rPr>
              <w:t>ye</w:t>
            </w:r>
            <w:proofErr w:type="spellEnd"/>
          </w:p>
        </w:tc>
        <w:tc>
          <w:tcPr>
            <w:tcW w:w="3420" w:type="dxa"/>
          </w:tcPr>
          <w:p w14:paraId="15C7A7AF" w14:textId="6F3C2495" w:rsidR="5D3FA98E" w:rsidRDefault="0051336D" w:rsidP="5D3FA98E">
            <w:pPr>
              <w:rPr>
                <w:i/>
                <w:iCs/>
              </w:rPr>
            </w:pPr>
            <w:r>
              <w:rPr>
                <w:i/>
                <w:iCs/>
              </w:rPr>
              <w:t>10/22/2025</w:t>
            </w:r>
          </w:p>
        </w:tc>
        <w:tc>
          <w:tcPr>
            <w:tcW w:w="3779" w:type="dxa"/>
          </w:tcPr>
          <w:p w14:paraId="0B61FFFC" w14:textId="2CF43C0F" w:rsidR="5D3FA98E" w:rsidRDefault="0051336D" w:rsidP="5D3FA98E">
            <w:pPr>
              <w:rPr>
                <w:lang w:eastAsia="zh-CN"/>
              </w:rPr>
            </w:pPr>
            <w:r w:rsidRPr="0051336D">
              <w:rPr>
                <w:lang w:eastAsia="zh-CN"/>
              </w:rPr>
              <w:t>https://www.shanghaieye.cn/detail?postId=129444</w:t>
            </w:r>
          </w:p>
        </w:tc>
      </w:tr>
      <w:tr w:rsidR="5D3FA98E" w14:paraId="394D7FD3" w14:textId="77777777" w:rsidTr="5D3FA98E">
        <w:trPr>
          <w:trHeight w:val="300"/>
        </w:trPr>
        <w:tc>
          <w:tcPr>
            <w:tcW w:w="461" w:type="dxa"/>
          </w:tcPr>
          <w:p w14:paraId="773DE911" w14:textId="0EDAA867" w:rsidR="00C07840" w:rsidRDefault="3FC2166F" w:rsidP="5D3FA98E">
            <w:pPr>
              <w:rPr>
                <w:lang w:eastAsia="zh-CN"/>
              </w:rPr>
            </w:pPr>
            <w:r w:rsidRPr="5D3FA98E" w:rsidDel="00C07840">
              <w:rPr>
                <w:lang w:eastAsia="zh-CN"/>
              </w:rPr>
              <w:t>32</w:t>
            </w:r>
          </w:p>
        </w:tc>
        <w:tc>
          <w:tcPr>
            <w:tcW w:w="6284" w:type="dxa"/>
          </w:tcPr>
          <w:p w14:paraId="12927B33" w14:textId="1B6FB91A" w:rsidR="5D3FA98E" w:rsidRDefault="00FC5217" w:rsidP="5D3FA98E">
            <w:pPr>
              <w:rPr>
                <w:lang w:eastAsia="zh-CN"/>
              </w:rPr>
            </w:pPr>
            <w:r>
              <w:t>Op</w:t>
            </w:r>
            <w:r>
              <w:rPr>
                <w:rFonts w:hint="eastAsia"/>
                <w:lang w:eastAsia="zh-CN"/>
              </w:rPr>
              <w:t>ening</w:t>
            </w:r>
            <w:r>
              <w:rPr>
                <w:lang w:eastAsia="zh-CN"/>
              </w:rPr>
              <w:t xml:space="preserve"> Ceremony of RISE Week 2025--</w:t>
            </w:r>
            <w:proofErr w:type="spellStart"/>
            <w:r w:rsidR="00000F43">
              <w:rPr>
                <w:lang w:eastAsia="zh-CN"/>
              </w:rPr>
              <w:t>QQNews</w:t>
            </w:r>
            <w:proofErr w:type="spellEnd"/>
          </w:p>
        </w:tc>
        <w:tc>
          <w:tcPr>
            <w:tcW w:w="3420" w:type="dxa"/>
          </w:tcPr>
          <w:p w14:paraId="1B19EA3E" w14:textId="0F15D585" w:rsidR="5D3FA98E" w:rsidRDefault="00000F43" w:rsidP="5D3FA98E">
            <w:pPr>
              <w:rPr>
                <w:i/>
                <w:iCs/>
                <w:lang w:eastAsia="zh-CN"/>
              </w:rPr>
            </w:pPr>
            <w:r>
              <w:rPr>
                <w:i/>
                <w:iCs/>
                <w:lang w:eastAsia="zh-CN"/>
              </w:rPr>
              <w:t>10/20/2025</w:t>
            </w:r>
          </w:p>
        </w:tc>
        <w:tc>
          <w:tcPr>
            <w:tcW w:w="3779" w:type="dxa"/>
          </w:tcPr>
          <w:p w14:paraId="34EF1B2C" w14:textId="0D3C8FCE" w:rsidR="5D3FA98E" w:rsidRDefault="00000F43" w:rsidP="5D3FA98E">
            <w:pPr>
              <w:rPr>
                <w:lang w:eastAsia="zh-CN"/>
              </w:rPr>
            </w:pPr>
            <w:r w:rsidRPr="00000F43">
              <w:rPr>
                <w:lang w:eastAsia="zh-CN"/>
              </w:rPr>
              <w:t>https://news.qq.com/rain/a/20251020A069MA00</w:t>
            </w:r>
          </w:p>
        </w:tc>
      </w:tr>
      <w:tr w:rsidR="00C07840" w14:paraId="4804786D" w14:textId="77777777" w:rsidTr="5D3FA98E">
        <w:trPr>
          <w:trHeight w:val="300"/>
        </w:trPr>
        <w:tc>
          <w:tcPr>
            <w:tcW w:w="461" w:type="dxa"/>
          </w:tcPr>
          <w:p w14:paraId="2C85129A" w14:textId="4B5BF1E0" w:rsidR="00C07840" w:rsidRPr="5D3FA98E" w:rsidRDefault="00C07840" w:rsidP="5D3FA98E">
            <w:pPr>
              <w:rPr>
                <w:lang w:eastAsia="zh-CN"/>
              </w:rPr>
            </w:pPr>
            <w:r>
              <w:rPr>
                <w:rFonts w:hint="eastAsia"/>
                <w:lang w:eastAsia="zh-CN"/>
              </w:rPr>
              <w:t>33</w:t>
            </w:r>
          </w:p>
        </w:tc>
        <w:tc>
          <w:tcPr>
            <w:tcW w:w="6284" w:type="dxa"/>
          </w:tcPr>
          <w:p w14:paraId="08275F5D" w14:textId="17FAF585" w:rsidR="00C07840" w:rsidRDefault="0047183A" w:rsidP="5D3FA98E">
            <w:pPr>
              <w:rPr>
                <w:lang w:eastAsia="zh-CN"/>
              </w:rPr>
            </w:pPr>
            <w:r>
              <w:rPr>
                <w:lang w:eastAsia="zh-CN"/>
              </w:rPr>
              <w:t>Opening Ceremony of RISE Week 2025--</w:t>
            </w:r>
            <w:r w:rsidRPr="0047183A">
              <w:rPr>
                <w:rFonts w:ascii="Segoe UI" w:hAnsi="Segoe UI" w:cs="Segoe UI"/>
                <w:b/>
                <w:bCs/>
                <w:color w:val="0F1115"/>
                <w:shd w:val="clear" w:color="auto" w:fill="FFFFFF"/>
              </w:rPr>
              <w:t xml:space="preserve"> </w:t>
            </w:r>
            <w:r w:rsidRPr="4B5E23F0">
              <w:rPr>
                <w:lang w:eastAsia="zh-CN"/>
              </w:rPr>
              <w:t>Sina Finance</w:t>
            </w:r>
          </w:p>
        </w:tc>
        <w:tc>
          <w:tcPr>
            <w:tcW w:w="3420" w:type="dxa"/>
          </w:tcPr>
          <w:p w14:paraId="698215D9" w14:textId="4D49DCEC" w:rsidR="00C07840" w:rsidRPr="0047183A" w:rsidRDefault="00723B86" w:rsidP="5D3FA98E">
            <w:pPr>
              <w:rPr>
                <w:i/>
                <w:iCs/>
                <w:lang w:eastAsia="zh-CN"/>
              </w:rPr>
            </w:pPr>
            <w:r>
              <w:rPr>
                <w:i/>
                <w:iCs/>
                <w:lang w:eastAsia="zh-CN"/>
              </w:rPr>
              <w:t>10/20/2025</w:t>
            </w:r>
          </w:p>
        </w:tc>
        <w:tc>
          <w:tcPr>
            <w:tcW w:w="3779" w:type="dxa"/>
          </w:tcPr>
          <w:p w14:paraId="6B2401F5" w14:textId="77777777" w:rsidR="002A7329" w:rsidRDefault="23E49EDA" w:rsidP="002A7329">
            <w:pPr>
              <w:rPr>
                <w:rFonts w:ascii="宋体" w:hAnsi="宋体"/>
                <w:lang w:eastAsia="zh-CN"/>
              </w:rPr>
            </w:pPr>
            <w:hyperlink r:id="rId25">
              <w:r w:rsidRPr="4B5E23F0">
                <w:rPr>
                  <w:rStyle w:val="af9"/>
                </w:rPr>
                <w:t>https://finance.sina.com.cn/jjxw/2025-10-20/doc-infuqfti9700920.shtml</w:t>
              </w:r>
            </w:hyperlink>
          </w:p>
          <w:p w14:paraId="3E8D2656" w14:textId="77777777" w:rsidR="00C07840" w:rsidRDefault="00C07840" w:rsidP="5D3FA98E"/>
        </w:tc>
      </w:tr>
      <w:tr w:rsidR="00C07840" w14:paraId="32843C9F" w14:textId="77777777" w:rsidTr="5D3FA98E">
        <w:trPr>
          <w:trHeight w:val="300"/>
        </w:trPr>
        <w:tc>
          <w:tcPr>
            <w:tcW w:w="461" w:type="dxa"/>
          </w:tcPr>
          <w:p w14:paraId="2373D644" w14:textId="11910A85" w:rsidR="00C07840" w:rsidRPr="5D3FA98E" w:rsidRDefault="00C07840" w:rsidP="5D3FA98E">
            <w:pPr>
              <w:rPr>
                <w:lang w:eastAsia="zh-CN"/>
              </w:rPr>
            </w:pPr>
            <w:r>
              <w:rPr>
                <w:rFonts w:hint="eastAsia"/>
                <w:lang w:eastAsia="zh-CN"/>
              </w:rPr>
              <w:t>34</w:t>
            </w:r>
          </w:p>
        </w:tc>
        <w:tc>
          <w:tcPr>
            <w:tcW w:w="6284" w:type="dxa"/>
          </w:tcPr>
          <w:p w14:paraId="2DEFB044" w14:textId="3678ABDA" w:rsidR="00C07840" w:rsidRDefault="00727CD3" w:rsidP="5D3FA98E">
            <w:pPr>
              <w:rPr>
                <w:lang w:eastAsia="zh-CN"/>
              </w:rPr>
            </w:pPr>
            <w:r>
              <w:rPr>
                <w:lang w:eastAsia="zh-CN"/>
              </w:rPr>
              <w:t>Op</w:t>
            </w:r>
            <w:r>
              <w:rPr>
                <w:rFonts w:hint="eastAsia"/>
                <w:lang w:eastAsia="zh-CN"/>
              </w:rPr>
              <w:t xml:space="preserve">ening </w:t>
            </w:r>
            <w:r>
              <w:rPr>
                <w:lang w:eastAsia="zh-CN"/>
              </w:rPr>
              <w:t>Ceremony of RISE Week 2025—</w:t>
            </w:r>
            <w:proofErr w:type="spellStart"/>
            <w:r>
              <w:rPr>
                <w:lang w:eastAsia="zh-CN"/>
              </w:rPr>
              <w:t>ShanghaiEye</w:t>
            </w:r>
            <w:proofErr w:type="spellEnd"/>
          </w:p>
        </w:tc>
        <w:tc>
          <w:tcPr>
            <w:tcW w:w="3420" w:type="dxa"/>
          </w:tcPr>
          <w:p w14:paraId="5F49F811" w14:textId="7124725D" w:rsidR="00C07840" w:rsidRDefault="00D05631" w:rsidP="00D05631">
            <w:pPr>
              <w:rPr>
                <w:i/>
                <w:iCs/>
              </w:rPr>
            </w:pPr>
            <w:r>
              <w:rPr>
                <w:i/>
                <w:iCs/>
              </w:rPr>
              <w:t>10/22/2025</w:t>
            </w:r>
          </w:p>
        </w:tc>
        <w:tc>
          <w:tcPr>
            <w:tcW w:w="3779" w:type="dxa"/>
          </w:tcPr>
          <w:p w14:paraId="5EC447E5" w14:textId="77777777" w:rsidR="00D05631" w:rsidRDefault="50394BFD" w:rsidP="00D05631">
            <w:pPr>
              <w:rPr>
                <w:rFonts w:ascii="宋体" w:hAnsi="宋体"/>
                <w:lang w:eastAsia="zh-CN"/>
              </w:rPr>
            </w:pPr>
            <w:hyperlink r:id="rId26">
              <w:r w:rsidRPr="4B5E23F0">
                <w:rPr>
                  <w:rStyle w:val="af9"/>
                </w:rPr>
                <w:t>https://www.youtube.com/watch?v=GOLtRnsozuk</w:t>
              </w:r>
            </w:hyperlink>
          </w:p>
          <w:p w14:paraId="33BE9C70" w14:textId="77777777" w:rsidR="00C07840" w:rsidRDefault="00C07840" w:rsidP="5D3FA98E"/>
        </w:tc>
      </w:tr>
      <w:tr w:rsidR="00C07840" w14:paraId="248C299E" w14:textId="77777777" w:rsidTr="5D3FA98E">
        <w:trPr>
          <w:trHeight w:val="300"/>
        </w:trPr>
        <w:tc>
          <w:tcPr>
            <w:tcW w:w="461" w:type="dxa"/>
          </w:tcPr>
          <w:p w14:paraId="04F50FA6" w14:textId="73AC9C89" w:rsidR="00C07840" w:rsidRPr="5D3FA98E" w:rsidRDefault="00C07840" w:rsidP="5D3FA98E">
            <w:pPr>
              <w:rPr>
                <w:lang w:eastAsia="zh-CN"/>
              </w:rPr>
            </w:pPr>
            <w:r>
              <w:rPr>
                <w:rFonts w:hint="eastAsia"/>
                <w:lang w:eastAsia="zh-CN"/>
              </w:rPr>
              <w:t>35</w:t>
            </w:r>
          </w:p>
        </w:tc>
        <w:tc>
          <w:tcPr>
            <w:tcW w:w="6284" w:type="dxa"/>
          </w:tcPr>
          <w:p w14:paraId="4865F985" w14:textId="4C221C05" w:rsidR="00C07840" w:rsidRDefault="00BF7F73" w:rsidP="5D3FA98E">
            <w:pPr>
              <w:rPr>
                <w:lang w:eastAsia="zh-CN"/>
              </w:rPr>
            </w:pPr>
            <w:r>
              <w:rPr>
                <w:lang w:eastAsia="zh-CN"/>
              </w:rPr>
              <w:t>Conclusion of RISE Week 2025—UNDP C</w:t>
            </w:r>
            <w:r>
              <w:rPr>
                <w:rFonts w:hint="eastAsia"/>
                <w:lang w:eastAsia="zh-CN"/>
              </w:rPr>
              <w:t>hina</w:t>
            </w:r>
          </w:p>
        </w:tc>
        <w:tc>
          <w:tcPr>
            <w:tcW w:w="3420" w:type="dxa"/>
          </w:tcPr>
          <w:p w14:paraId="0B222F39" w14:textId="5FA7710B" w:rsidR="00C07840" w:rsidRDefault="00BF7F73" w:rsidP="5D3FA98E">
            <w:pPr>
              <w:rPr>
                <w:i/>
                <w:iCs/>
              </w:rPr>
            </w:pPr>
            <w:r>
              <w:rPr>
                <w:i/>
                <w:iCs/>
              </w:rPr>
              <w:t>10/23/2025</w:t>
            </w:r>
          </w:p>
        </w:tc>
        <w:tc>
          <w:tcPr>
            <w:tcW w:w="3779" w:type="dxa"/>
          </w:tcPr>
          <w:p w14:paraId="397A5142" w14:textId="7CE6F8C5" w:rsidR="00C07840" w:rsidRDefault="00BF7F73" w:rsidP="5D3FA98E">
            <w:r w:rsidRPr="00BF7F73">
              <w:t>https://weibo.com/1826648747/Qatuzntmk</w:t>
            </w:r>
          </w:p>
        </w:tc>
      </w:tr>
      <w:tr w:rsidR="00C07840" w14:paraId="58FDD521" w14:textId="77777777" w:rsidTr="5D3FA98E">
        <w:trPr>
          <w:trHeight w:val="300"/>
        </w:trPr>
        <w:tc>
          <w:tcPr>
            <w:tcW w:w="461" w:type="dxa"/>
          </w:tcPr>
          <w:p w14:paraId="1D326DA6" w14:textId="1F4FA7C8" w:rsidR="00C07840" w:rsidRPr="5D3FA98E" w:rsidRDefault="00C07840" w:rsidP="5D3FA98E">
            <w:pPr>
              <w:rPr>
                <w:lang w:eastAsia="zh-CN"/>
              </w:rPr>
            </w:pPr>
            <w:r>
              <w:rPr>
                <w:rFonts w:hint="eastAsia"/>
                <w:lang w:eastAsia="zh-CN"/>
              </w:rPr>
              <w:t>36</w:t>
            </w:r>
          </w:p>
        </w:tc>
        <w:tc>
          <w:tcPr>
            <w:tcW w:w="6284" w:type="dxa"/>
          </w:tcPr>
          <w:p w14:paraId="32A54DE6" w14:textId="72F6A81E" w:rsidR="00C07840" w:rsidRDefault="00560626" w:rsidP="5D3FA98E">
            <w:pPr>
              <w:rPr>
                <w:lang w:eastAsia="zh-CN"/>
              </w:rPr>
            </w:pPr>
            <w:r>
              <w:rPr>
                <w:lang w:eastAsia="zh-CN"/>
              </w:rPr>
              <w:t>R</w:t>
            </w:r>
            <w:r>
              <w:rPr>
                <w:rFonts w:hint="eastAsia"/>
                <w:lang w:eastAsia="zh-CN"/>
              </w:rPr>
              <w:t xml:space="preserve">ecap </w:t>
            </w:r>
            <w:r>
              <w:rPr>
                <w:lang w:eastAsia="zh-CN"/>
              </w:rPr>
              <w:t xml:space="preserve">of RISE Week 2025 </w:t>
            </w:r>
            <w:r w:rsidR="002C2865">
              <w:rPr>
                <w:lang w:eastAsia="zh-CN"/>
              </w:rPr>
              <w:t>–</w:t>
            </w:r>
            <w:r>
              <w:rPr>
                <w:lang w:eastAsia="zh-CN"/>
              </w:rPr>
              <w:t xml:space="preserve"> </w:t>
            </w:r>
            <w:r w:rsidR="002C2865">
              <w:rPr>
                <w:lang w:eastAsia="zh-CN"/>
              </w:rPr>
              <w:t>UNDP China</w:t>
            </w:r>
          </w:p>
        </w:tc>
        <w:tc>
          <w:tcPr>
            <w:tcW w:w="3420" w:type="dxa"/>
          </w:tcPr>
          <w:p w14:paraId="0AAA4D2B" w14:textId="6B13590B" w:rsidR="00C07840" w:rsidRDefault="00560626" w:rsidP="5D3FA98E">
            <w:pPr>
              <w:rPr>
                <w:i/>
                <w:iCs/>
                <w:lang w:eastAsia="zh-CN"/>
              </w:rPr>
            </w:pPr>
            <w:r>
              <w:rPr>
                <w:rFonts w:hint="eastAsia"/>
                <w:i/>
                <w:iCs/>
                <w:lang w:eastAsia="zh-CN"/>
              </w:rPr>
              <w:t>10/29/2025</w:t>
            </w:r>
          </w:p>
        </w:tc>
        <w:tc>
          <w:tcPr>
            <w:tcW w:w="3779" w:type="dxa"/>
          </w:tcPr>
          <w:p w14:paraId="425F3194" w14:textId="35C62FBD" w:rsidR="00C07840" w:rsidRDefault="00C12BC7" w:rsidP="5D3FA98E">
            <w:r w:rsidRPr="00C12BC7">
              <w:t>https://x.com/UNDPChina/status/1983487024138203592</w:t>
            </w:r>
          </w:p>
        </w:tc>
      </w:tr>
      <w:tr w:rsidR="00C07840" w14:paraId="4160829D" w14:textId="77777777" w:rsidTr="5D3FA98E">
        <w:trPr>
          <w:trHeight w:val="300"/>
        </w:trPr>
        <w:tc>
          <w:tcPr>
            <w:tcW w:w="461" w:type="dxa"/>
          </w:tcPr>
          <w:p w14:paraId="6666C729" w14:textId="0C92FB23" w:rsidR="00C07840" w:rsidRPr="5D3FA98E" w:rsidRDefault="00C07840" w:rsidP="5D3FA98E">
            <w:pPr>
              <w:rPr>
                <w:lang w:eastAsia="zh-CN"/>
              </w:rPr>
            </w:pPr>
            <w:r>
              <w:rPr>
                <w:rFonts w:hint="eastAsia"/>
                <w:lang w:eastAsia="zh-CN"/>
              </w:rPr>
              <w:t>37</w:t>
            </w:r>
          </w:p>
        </w:tc>
        <w:tc>
          <w:tcPr>
            <w:tcW w:w="6284" w:type="dxa"/>
          </w:tcPr>
          <w:p w14:paraId="0FF35DD1" w14:textId="4D21E940" w:rsidR="00C07840" w:rsidRDefault="00015B14" w:rsidP="5D3FA98E">
            <w:pPr>
              <w:rPr>
                <w:lang w:eastAsia="zh-CN"/>
              </w:rPr>
            </w:pPr>
            <w:r>
              <w:rPr>
                <w:lang w:eastAsia="zh-CN"/>
              </w:rPr>
              <w:t>Recap of RISE Week 2025—UNDP Private S</w:t>
            </w:r>
            <w:r>
              <w:rPr>
                <w:rFonts w:hint="eastAsia"/>
                <w:lang w:eastAsia="zh-CN"/>
              </w:rPr>
              <w:t>ector</w:t>
            </w:r>
          </w:p>
        </w:tc>
        <w:tc>
          <w:tcPr>
            <w:tcW w:w="3420" w:type="dxa"/>
          </w:tcPr>
          <w:p w14:paraId="0662E050" w14:textId="7F33B6B8" w:rsidR="00C07840" w:rsidRDefault="00C47341" w:rsidP="5D3FA98E">
            <w:pPr>
              <w:rPr>
                <w:i/>
                <w:iCs/>
                <w:lang w:eastAsia="zh-CN"/>
              </w:rPr>
            </w:pPr>
            <w:r>
              <w:rPr>
                <w:i/>
                <w:iCs/>
                <w:lang w:eastAsia="zh-CN"/>
              </w:rPr>
              <w:t>10/29/2025</w:t>
            </w:r>
          </w:p>
        </w:tc>
        <w:tc>
          <w:tcPr>
            <w:tcW w:w="3779" w:type="dxa"/>
          </w:tcPr>
          <w:p w14:paraId="1A44182F" w14:textId="37D5D73E" w:rsidR="00C07840" w:rsidRDefault="00C47341" w:rsidP="5D3FA98E">
            <w:r w:rsidRPr="00C47341">
              <w:t>https://x.com/IICPSD/status/1983442451739365810</w:t>
            </w:r>
          </w:p>
        </w:tc>
      </w:tr>
      <w:tr w:rsidR="00C07840" w14:paraId="2274C583" w14:textId="77777777" w:rsidTr="5D3FA98E">
        <w:trPr>
          <w:trHeight w:val="300"/>
        </w:trPr>
        <w:tc>
          <w:tcPr>
            <w:tcW w:w="461" w:type="dxa"/>
          </w:tcPr>
          <w:p w14:paraId="792D556B" w14:textId="7ABA23A7" w:rsidR="00C07840" w:rsidRPr="5D3FA98E" w:rsidRDefault="00C07840" w:rsidP="5D3FA98E">
            <w:pPr>
              <w:rPr>
                <w:lang w:eastAsia="zh-CN"/>
              </w:rPr>
            </w:pPr>
            <w:r>
              <w:rPr>
                <w:rFonts w:hint="eastAsia"/>
                <w:lang w:eastAsia="zh-CN"/>
              </w:rPr>
              <w:t>38</w:t>
            </w:r>
          </w:p>
        </w:tc>
        <w:tc>
          <w:tcPr>
            <w:tcW w:w="6284" w:type="dxa"/>
          </w:tcPr>
          <w:p w14:paraId="5B32D82A" w14:textId="0EE30935" w:rsidR="00C07840" w:rsidRDefault="005D7B2E" w:rsidP="5D3FA98E">
            <w:pPr>
              <w:rPr>
                <w:lang w:eastAsia="zh-CN"/>
              </w:rPr>
            </w:pPr>
            <w:r>
              <w:rPr>
                <w:lang w:eastAsia="zh-CN"/>
              </w:rPr>
              <w:t>C</w:t>
            </w:r>
            <w:r>
              <w:rPr>
                <w:rFonts w:hint="eastAsia"/>
                <w:lang w:eastAsia="zh-CN"/>
              </w:rPr>
              <w:t>onclusion</w:t>
            </w:r>
            <w:r>
              <w:rPr>
                <w:lang w:eastAsia="zh-CN"/>
              </w:rPr>
              <w:t xml:space="preserve"> of RISE Week 2025—UNDP China</w:t>
            </w:r>
          </w:p>
        </w:tc>
        <w:tc>
          <w:tcPr>
            <w:tcW w:w="3420" w:type="dxa"/>
          </w:tcPr>
          <w:p w14:paraId="489BAB7C" w14:textId="44CF73CF" w:rsidR="00C07840" w:rsidRDefault="00F43373" w:rsidP="5D3FA98E">
            <w:pPr>
              <w:rPr>
                <w:i/>
                <w:iCs/>
                <w:lang w:eastAsia="zh-CN"/>
              </w:rPr>
            </w:pPr>
            <w:r>
              <w:rPr>
                <w:rFonts w:hint="eastAsia"/>
                <w:i/>
                <w:iCs/>
                <w:lang w:eastAsia="zh-CN"/>
              </w:rPr>
              <w:t>10/23/2025</w:t>
            </w:r>
          </w:p>
        </w:tc>
        <w:tc>
          <w:tcPr>
            <w:tcW w:w="3779" w:type="dxa"/>
          </w:tcPr>
          <w:p w14:paraId="170E80ED" w14:textId="6902EEA1" w:rsidR="00C07840" w:rsidRDefault="005D7B2E" w:rsidP="5D3FA98E">
            <w:r w:rsidRPr="005D7B2E">
              <w:t>https://x.com/UNDPChina/status/1981359532136616000</w:t>
            </w:r>
          </w:p>
        </w:tc>
      </w:tr>
      <w:tr w:rsidR="00C07840" w14:paraId="43581ABD" w14:textId="77777777" w:rsidTr="5D3FA98E">
        <w:trPr>
          <w:trHeight w:val="300"/>
        </w:trPr>
        <w:tc>
          <w:tcPr>
            <w:tcW w:w="461" w:type="dxa"/>
          </w:tcPr>
          <w:p w14:paraId="177973A0" w14:textId="21FBCB5E" w:rsidR="00C07840" w:rsidRPr="5D3FA98E" w:rsidRDefault="00C07840" w:rsidP="5D3FA98E">
            <w:pPr>
              <w:rPr>
                <w:lang w:eastAsia="zh-CN"/>
              </w:rPr>
            </w:pPr>
            <w:r>
              <w:rPr>
                <w:rFonts w:hint="eastAsia"/>
                <w:lang w:eastAsia="zh-CN"/>
              </w:rPr>
              <w:t>39</w:t>
            </w:r>
          </w:p>
        </w:tc>
        <w:tc>
          <w:tcPr>
            <w:tcW w:w="6284" w:type="dxa"/>
          </w:tcPr>
          <w:p w14:paraId="29557D85" w14:textId="0D15859D" w:rsidR="00C07840" w:rsidRDefault="008C0672" w:rsidP="5D3FA98E">
            <w:pPr>
              <w:rPr>
                <w:lang w:eastAsia="zh-CN"/>
              </w:rPr>
            </w:pPr>
            <w:r>
              <w:rPr>
                <w:lang w:eastAsia="zh-CN"/>
              </w:rPr>
              <w:t>Day 5 of RISE W</w:t>
            </w:r>
            <w:r>
              <w:rPr>
                <w:rFonts w:hint="eastAsia"/>
                <w:lang w:eastAsia="zh-CN"/>
              </w:rPr>
              <w:t>eek 2025</w:t>
            </w:r>
            <w:r>
              <w:rPr>
                <w:lang w:eastAsia="zh-CN"/>
              </w:rPr>
              <w:t>—UNDP C</w:t>
            </w:r>
            <w:r>
              <w:rPr>
                <w:rFonts w:hint="eastAsia"/>
                <w:lang w:eastAsia="zh-CN"/>
              </w:rPr>
              <w:t>hina</w:t>
            </w:r>
          </w:p>
        </w:tc>
        <w:tc>
          <w:tcPr>
            <w:tcW w:w="3420" w:type="dxa"/>
          </w:tcPr>
          <w:p w14:paraId="4FBD1A3A" w14:textId="241A6F3D" w:rsidR="00C07840" w:rsidRDefault="00522F05" w:rsidP="5D3FA98E">
            <w:pPr>
              <w:rPr>
                <w:i/>
                <w:iCs/>
                <w:lang w:eastAsia="zh-CN"/>
              </w:rPr>
            </w:pPr>
            <w:r>
              <w:rPr>
                <w:rFonts w:hint="eastAsia"/>
                <w:i/>
                <w:iCs/>
                <w:lang w:eastAsia="zh-CN"/>
              </w:rPr>
              <w:t>10/23/2025</w:t>
            </w:r>
          </w:p>
        </w:tc>
        <w:tc>
          <w:tcPr>
            <w:tcW w:w="3779" w:type="dxa"/>
          </w:tcPr>
          <w:p w14:paraId="24A404C7" w14:textId="47CA4AD6" w:rsidR="00C07840" w:rsidRDefault="008C0672" w:rsidP="5D3FA98E">
            <w:r w:rsidRPr="008C0672">
              <w:t>https://x.com/UNDPChina/status/1981309126014881991</w:t>
            </w:r>
          </w:p>
        </w:tc>
      </w:tr>
      <w:tr w:rsidR="4B5E23F0" w14:paraId="77C6B319" w14:textId="77777777" w:rsidTr="4B5E23F0">
        <w:trPr>
          <w:trHeight w:val="300"/>
        </w:trPr>
        <w:tc>
          <w:tcPr>
            <w:tcW w:w="461" w:type="dxa"/>
          </w:tcPr>
          <w:p w14:paraId="4D2AEFE2" w14:textId="30458853" w:rsidR="6234A7E8" w:rsidRDefault="6234A7E8" w:rsidP="4B5E23F0">
            <w:pPr>
              <w:rPr>
                <w:lang w:eastAsia="zh-CN"/>
              </w:rPr>
            </w:pPr>
            <w:r w:rsidRPr="4B5E23F0">
              <w:rPr>
                <w:lang w:eastAsia="zh-CN"/>
              </w:rPr>
              <w:t>40</w:t>
            </w:r>
          </w:p>
        </w:tc>
        <w:tc>
          <w:tcPr>
            <w:tcW w:w="6284" w:type="dxa"/>
          </w:tcPr>
          <w:p w14:paraId="68030D2F" w14:textId="5AFD0168" w:rsidR="7BD6D5DB" w:rsidRDefault="7BD6D5DB" w:rsidP="4B5E23F0">
            <w:pPr>
              <w:rPr>
                <w:lang w:eastAsia="zh-CN"/>
              </w:rPr>
            </w:pPr>
            <w:r w:rsidRPr="4B5E23F0">
              <w:rPr>
                <w:lang w:eastAsia="zh-CN"/>
              </w:rPr>
              <w:t>UN and Tongji University Co-host RISE Week 2025 – United Nations</w:t>
            </w:r>
          </w:p>
        </w:tc>
        <w:tc>
          <w:tcPr>
            <w:tcW w:w="3420" w:type="dxa"/>
          </w:tcPr>
          <w:p w14:paraId="65E87B86" w14:textId="586D3A3A" w:rsidR="7BD6D5DB" w:rsidRDefault="7BD6D5DB" w:rsidP="4B5E23F0">
            <w:pPr>
              <w:rPr>
                <w:i/>
                <w:iCs/>
                <w:lang w:eastAsia="zh-CN"/>
              </w:rPr>
            </w:pPr>
            <w:r w:rsidRPr="4B5E23F0">
              <w:rPr>
                <w:i/>
                <w:iCs/>
                <w:lang w:eastAsia="zh-CN"/>
              </w:rPr>
              <w:t>10/14/2025</w:t>
            </w:r>
          </w:p>
        </w:tc>
        <w:tc>
          <w:tcPr>
            <w:tcW w:w="3779" w:type="dxa"/>
          </w:tcPr>
          <w:p w14:paraId="4B47CEB3" w14:textId="4F29024E" w:rsidR="7BD6D5DB" w:rsidRDefault="7BD6D5DB" w:rsidP="4B5E23F0">
            <w:r>
              <w:t>https://mp.weixin.qq.com/s/nVeZLDj0F5VQA4KqnSi69g</w:t>
            </w:r>
          </w:p>
        </w:tc>
      </w:tr>
    </w:tbl>
    <w:p w14:paraId="468C4DB2" w14:textId="77777777" w:rsidR="00086511" w:rsidRDefault="00086511" w:rsidP="00E6181A"/>
    <w:p w14:paraId="5C854D39" w14:textId="5A63487B" w:rsidR="006F492F" w:rsidRPr="00B867B8" w:rsidRDefault="002C7767" w:rsidP="00B867B8">
      <w:pPr>
        <w:pStyle w:val="1"/>
        <w:rPr>
          <w:b w:val="0"/>
          <w:lang w:eastAsia="zh-CN"/>
        </w:rPr>
      </w:pPr>
      <w:r w:rsidRPr="00B867B8">
        <w:t>F</w:t>
      </w:r>
      <w:r w:rsidR="00FE55AF" w:rsidRPr="00B867B8">
        <w:t>.</w:t>
      </w:r>
      <w:r w:rsidR="006F492F" w:rsidRPr="00B867B8">
        <w:t xml:space="preserve"> </w:t>
      </w:r>
      <w:r w:rsidR="006021B6" w:rsidRPr="00B867B8">
        <w:t>LESSONS LEARNED</w:t>
      </w:r>
    </w:p>
    <w:p w14:paraId="0E434BB7" w14:textId="77777777" w:rsidR="00E67C47" w:rsidRPr="006D41FF" w:rsidRDefault="00E67C47" w:rsidP="006F492F">
      <w:pPr>
        <w:rPr>
          <w:b/>
          <w:bCs/>
          <w:u w:val="single"/>
        </w:rPr>
      </w:pPr>
    </w:p>
    <w:p w14:paraId="431725D7" w14:textId="4B275EC0" w:rsidR="002E035B" w:rsidRDefault="00787DB2" w:rsidP="00B867B8">
      <w:pPr>
        <w:pStyle w:val="Guidance"/>
      </w:pPr>
      <w:r w:rsidRPr="00B867B8">
        <w:rPr>
          <w:b/>
          <w:bCs/>
        </w:rPr>
        <w:t>Guidance</w:t>
      </w:r>
      <w:r w:rsidRPr="006D41FF">
        <w:t>.</w:t>
      </w:r>
    </w:p>
    <w:p w14:paraId="0D8E88F3" w14:textId="45375426" w:rsidR="007E2147" w:rsidRPr="0030144F" w:rsidRDefault="007E2147" w:rsidP="0030144F">
      <w:pPr>
        <w:pStyle w:val="a3"/>
        <w:numPr>
          <w:ilvl w:val="0"/>
          <w:numId w:val="28"/>
        </w:numPr>
        <w:rPr>
          <w:i/>
          <w:iCs/>
          <w:color w:val="0070C0"/>
        </w:rPr>
      </w:pPr>
      <w:r w:rsidRPr="0030144F">
        <w:rPr>
          <w:rFonts w:hint="eastAsia"/>
          <w:b/>
          <w:bCs/>
          <w:i/>
          <w:iCs/>
          <w:color w:val="0070C0"/>
          <w:u w:val="single"/>
        </w:rPr>
        <w:t>STEP 1:</w:t>
      </w:r>
      <w:r w:rsidRPr="0030144F">
        <w:rPr>
          <w:rFonts w:hint="eastAsia"/>
          <w:i/>
          <w:iCs/>
          <w:color w:val="0070C0"/>
        </w:rPr>
        <w:t xml:space="preserve"> </w:t>
      </w:r>
      <w:r w:rsidR="002B4C4B" w:rsidRPr="002B4C4B">
        <w:rPr>
          <w:i/>
          <w:iCs/>
          <w:color w:val="0070C0"/>
          <w:lang w:eastAsia="zh-CN"/>
        </w:rPr>
        <w:t xml:space="preserve">Describe any results that were not achieved or were off-track </w:t>
      </w:r>
      <w:r w:rsidR="002B4C4B">
        <w:rPr>
          <w:rFonts w:hint="eastAsia"/>
          <w:i/>
          <w:iCs/>
          <w:color w:val="0070C0"/>
          <w:lang w:eastAsia="zh-CN"/>
        </w:rPr>
        <w:t xml:space="preserve">in </w:t>
      </w:r>
      <w:r w:rsidR="00540F1D">
        <w:rPr>
          <w:rFonts w:hint="eastAsia"/>
          <w:i/>
          <w:iCs/>
          <w:color w:val="0070C0"/>
          <w:lang w:eastAsia="zh-CN"/>
        </w:rPr>
        <w:t>2025</w:t>
      </w:r>
      <w:r w:rsidR="002B4C4B" w:rsidRPr="002B4C4B">
        <w:rPr>
          <w:i/>
          <w:iCs/>
          <w:color w:val="0070C0"/>
          <w:lang w:eastAsia="zh-CN"/>
        </w:rPr>
        <w:t>. Provide an analysis on what did not work and why.</w:t>
      </w:r>
    </w:p>
    <w:p w14:paraId="0A5ADB19" w14:textId="30945236" w:rsidR="007E2147" w:rsidRPr="0030144F" w:rsidRDefault="007E2147" w:rsidP="0030144F">
      <w:pPr>
        <w:pStyle w:val="a3"/>
        <w:numPr>
          <w:ilvl w:val="0"/>
          <w:numId w:val="28"/>
        </w:numPr>
      </w:pPr>
      <w:r w:rsidRPr="0030144F">
        <w:rPr>
          <w:rFonts w:hint="eastAsia"/>
          <w:b/>
          <w:bCs/>
          <w:i/>
          <w:iCs/>
          <w:color w:val="0070C0"/>
          <w:u w:val="single"/>
        </w:rPr>
        <w:t>STEP 2:</w:t>
      </w:r>
      <w:r w:rsidRPr="0030144F">
        <w:rPr>
          <w:rFonts w:hint="eastAsia"/>
          <w:i/>
          <w:iCs/>
          <w:color w:val="0070C0"/>
        </w:rPr>
        <w:t xml:space="preserve"> </w:t>
      </w:r>
      <w:r w:rsidR="004C5A00" w:rsidRPr="004C5A00">
        <w:rPr>
          <w:i/>
          <w:iCs/>
          <w:color w:val="0070C0"/>
          <w:lang w:eastAsia="zh-CN"/>
        </w:rPr>
        <w:t>Based on the analysis from Step 1, propose actionable steps to adjust and correct the course of action.</w:t>
      </w:r>
    </w:p>
    <w:p w14:paraId="5FF8F760" w14:textId="0635C49D" w:rsidR="008E0650" w:rsidRPr="0030144F" w:rsidRDefault="008E0650" w:rsidP="00EC16A4">
      <w:pPr>
        <w:pStyle w:val="a3"/>
        <w:rPr>
          <w:b/>
          <w:bCs/>
        </w:rPr>
      </w:pPr>
    </w:p>
    <w:tbl>
      <w:tblPr>
        <w:tblStyle w:val="a5"/>
        <w:tblW w:w="13887" w:type="dxa"/>
        <w:tblLayout w:type="fixed"/>
        <w:tblLook w:val="04A0" w:firstRow="1" w:lastRow="0" w:firstColumn="1" w:lastColumn="0" w:noHBand="0" w:noVBand="1"/>
      </w:tblPr>
      <w:tblGrid>
        <w:gridCol w:w="461"/>
        <w:gridCol w:w="6824"/>
        <w:gridCol w:w="6602"/>
      </w:tblGrid>
      <w:tr w:rsidR="007E2147" w:rsidRPr="006D41FF" w14:paraId="73EB6A3B" w14:textId="77777777" w:rsidTr="6D7C8D1D">
        <w:tc>
          <w:tcPr>
            <w:tcW w:w="461" w:type="dxa"/>
            <w:shd w:val="clear" w:color="auto" w:fill="0070C0"/>
          </w:tcPr>
          <w:p w14:paraId="08969E84" w14:textId="77777777" w:rsidR="007E2147" w:rsidRPr="006D41FF" w:rsidRDefault="007E2147" w:rsidP="00A14AD5">
            <w:pPr>
              <w:rPr>
                <w:b/>
                <w:bCs/>
                <w:color w:val="FFFFFF" w:themeColor="background1"/>
              </w:rPr>
            </w:pPr>
            <w:r w:rsidRPr="006D41FF">
              <w:rPr>
                <w:b/>
                <w:bCs/>
                <w:color w:val="FFFFFF" w:themeColor="background1"/>
              </w:rPr>
              <w:t>#</w:t>
            </w:r>
          </w:p>
        </w:tc>
        <w:tc>
          <w:tcPr>
            <w:tcW w:w="6824" w:type="dxa"/>
            <w:shd w:val="clear" w:color="auto" w:fill="0070C0"/>
          </w:tcPr>
          <w:p w14:paraId="04020575" w14:textId="0EEB2AD5" w:rsidR="007E2147" w:rsidRPr="000273D7" w:rsidRDefault="002E0ECE" w:rsidP="0030144F">
            <w:pPr>
              <w:ind w:right="-105"/>
              <w:rPr>
                <w:b/>
                <w:bCs/>
                <w:color w:val="FFFFFF" w:themeColor="background1"/>
                <w:lang w:eastAsia="zh-CN"/>
              </w:rPr>
            </w:pPr>
            <w:r>
              <w:rPr>
                <w:rFonts w:hint="eastAsia"/>
                <w:b/>
                <w:bCs/>
                <w:color w:val="FFFFFF" w:themeColor="background1"/>
                <w:lang w:eastAsia="zh-CN"/>
              </w:rPr>
              <w:t>Off-Track/Lessons Learned</w:t>
            </w:r>
          </w:p>
        </w:tc>
        <w:tc>
          <w:tcPr>
            <w:tcW w:w="6602" w:type="dxa"/>
            <w:shd w:val="clear" w:color="auto" w:fill="0070C0"/>
          </w:tcPr>
          <w:p w14:paraId="154BDE49" w14:textId="35777497" w:rsidR="007E2147" w:rsidRPr="006D41FF" w:rsidRDefault="002E0ECE" w:rsidP="00A14AD5">
            <w:pPr>
              <w:rPr>
                <w:b/>
                <w:bCs/>
                <w:color w:val="FFFFFF" w:themeColor="background1"/>
                <w:lang w:eastAsia="zh-CN"/>
              </w:rPr>
            </w:pPr>
            <w:r>
              <w:rPr>
                <w:rFonts w:hint="eastAsia"/>
                <w:b/>
                <w:bCs/>
                <w:color w:val="FFFFFF" w:themeColor="background1"/>
                <w:lang w:eastAsia="zh-CN"/>
              </w:rPr>
              <w:t>Course of Action</w:t>
            </w:r>
          </w:p>
        </w:tc>
      </w:tr>
      <w:tr w:rsidR="007E2147" w:rsidRPr="006D41FF" w14:paraId="4EAF9CC8" w14:textId="77777777" w:rsidTr="6D7C8D1D">
        <w:tc>
          <w:tcPr>
            <w:tcW w:w="461" w:type="dxa"/>
          </w:tcPr>
          <w:p w14:paraId="06D2E2BD" w14:textId="53A14094" w:rsidR="007E2147" w:rsidRPr="006D41FF" w:rsidRDefault="00A653F9" w:rsidP="00A14AD5">
            <w:pPr>
              <w:rPr>
                <w:lang w:eastAsia="zh-CN"/>
              </w:rPr>
            </w:pPr>
            <w:r>
              <w:rPr>
                <w:rFonts w:hint="eastAsia"/>
                <w:lang w:eastAsia="zh-CN"/>
              </w:rPr>
              <w:t>1</w:t>
            </w:r>
          </w:p>
        </w:tc>
        <w:tc>
          <w:tcPr>
            <w:tcW w:w="6824" w:type="dxa"/>
          </w:tcPr>
          <w:p w14:paraId="7C176359" w14:textId="1BD1CD34" w:rsidR="007E2147" w:rsidRPr="006D41FF" w:rsidRDefault="0067150C" w:rsidP="00B867C7">
            <w:pPr>
              <w:jc w:val="both"/>
              <w:rPr>
                <w:lang w:eastAsia="zh-CN"/>
              </w:rPr>
            </w:pPr>
            <w:r>
              <w:rPr>
                <w:lang w:eastAsia="zh-CN"/>
              </w:rPr>
              <w:t>T</w:t>
            </w:r>
            <w:r>
              <w:rPr>
                <w:rFonts w:hint="eastAsia"/>
                <w:lang w:eastAsia="zh-CN"/>
              </w:rPr>
              <w:t>he project has recognized that</w:t>
            </w:r>
            <w:r w:rsidR="00B867C7">
              <w:rPr>
                <w:rFonts w:hint="eastAsia"/>
                <w:lang w:eastAsia="zh-CN"/>
              </w:rPr>
              <w:t xml:space="preserve">, </w:t>
            </w:r>
            <w:r w:rsidR="00B867C7" w:rsidRPr="00B867C7">
              <w:rPr>
                <w:lang w:eastAsia="zh-CN"/>
              </w:rPr>
              <w:t>while the RISE Week successfully fostered cross-country exchanges,</w:t>
            </w:r>
            <w:r w:rsidR="00B867C7">
              <w:rPr>
                <w:rFonts w:hint="eastAsia"/>
                <w:lang w:eastAsia="zh-CN"/>
              </w:rPr>
              <w:t xml:space="preserve"> </w:t>
            </w:r>
            <w:r w:rsidR="003D4511">
              <w:rPr>
                <w:rFonts w:hint="eastAsia"/>
                <w:lang w:eastAsia="zh-CN"/>
              </w:rPr>
              <w:t xml:space="preserve">a more structured space for participating countries to presenting themselves and exchanging their </w:t>
            </w:r>
            <w:r w:rsidR="003D4511" w:rsidRPr="003D4511">
              <w:rPr>
                <w:lang w:eastAsia="zh-CN"/>
              </w:rPr>
              <w:t>good practices and lessons learned could have further enhanced peer learning and practical application of knowledge</w:t>
            </w:r>
            <w:r w:rsidR="000A2D37">
              <w:rPr>
                <w:rFonts w:hint="eastAsia"/>
                <w:lang w:eastAsia="zh-CN"/>
              </w:rPr>
              <w:t xml:space="preserve">. </w:t>
            </w:r>
            <w:r w:rsidR="000A2D37">
              <w:rPr>
                <w:lang w:eastAsia="zh-CN"/>
              </w:rPr>
              <w:t>A</w:t>
            </w:r>
            <w:r w:rsidR="000A2D37">
              <w:rPr>
                <w:rFonts w:hint="eastAsia"/>
                <w:lang w:eastAsia="zh-CN"/>
              </w:rPr>
              <w:t>s a result, delegates were given limited time to identify and foster meaningful partnerships as needed</w:t>
            </w:r>
            <w:r w:rsidR="000C11BC">
              <w:rPr>
                <w:rFonts w:hint="eastAsia"/>
                <w:lang w:eastAsia="zh-CN"/>
              </w:rPr>
              <w:t>, which may affect the long-term impact the project</w:t>
            </w:r>
            <w:r w:rsidR="008B3796">
              <w:rPr>
                <w:rFonts w:hint="eastAsia"/>
                <w:lang w:eastAsia="zh-CN"/>
              </w:rPr>
              <w:t xml:space="preserve"> wants to </w:t>
            </w:r>
            <w:r w:rsidR="00DD23CF">
              <w:rPr>
                <w:lang w:eastAsia="zh-CN"/>
              </w:rPr>
              <w:t>achieve</w:t>
            </w:r>
            <w:r w:rsidR="000C11BC">
              <w:rPr>
                <w:rFonts w:hint="eastAsia"/>
                <w:lang w:eastAsia="zh-CN"/>
              </w:rPr>
              <w:t>.</w:t>
            </w:r>
          </w:p>
        </w:tc>
        <w:tc>
          <w:tcPr>
            <w:tcW w:w="6602" w:type="dxa"/>
          </w:tcPr>
          <w:p w14:paraId="63511D5D" w14:textId="5B264F3E" w:rsidR="007E2147" w:rsidRPr="00165FB9" w:rsidRDefault="161A5734" w:rsidP="00B867C7">
            <w:pPr>
              <w:jc w:val="both"/>
              <w:rPr>
                <w:lang w:eastAsia="zh-CN"/>
              </w:rPr>
            </w:pPr>
            <w:r w:rsidRPr="0425905A">
              <w:rPr>
                <w:lang w:eastAsia="zh-CN"/>
              </w:rPr>
              <w:t xml:space="preserve">In response, the project will consider </w:t>
            </w:r>
            <w:r w:rsidR="2062E9B6" w:rsidRPr="4B5E23F0">
              <w:rPr>
                <w:lang w:eastAsia="zh-CN"/>
              </w:rPr>
              <w:t>allocating</w:t>
            </w:r>
            <w:r w:rsidRPr="0425905A">
              <w:rPr>
                <w:lang w:eastAsia="zh-CN"/>
              </w:rPr>
              <w:t xml:space="preserve"> more time for delegates to present themselves, as well as </w:t>
            </w:r>
            <w:r w:rsidR="1CA1978B" w:rsidRPr="4B5E23F0">
              <w:rPr>
                <w:lang w:eastAsia="zh-CN"/>
              </w:rPr>
              <w:t>exchanging</w:t>
            </w:r>
            <w:r w:rsidR="589E81D8" w:rsidRPr="0425905A">
              <w:rPr>
                <w:lang w:eastAsia="zh-CN"/>
              </w:rPr>
              <w:t xml:space="preserve"> ideas</w:t>
            </w:r>
            <w:r w:rsidR="0AC8BDCB" w:rsidRPr="0425905A">
              <w:rPr>
                <w:lang w:eastAsia="zh-CN"/>
              </w:rPr>
              <w:t xml:space="preserve">, when designing next year’s </w:t>
            </w:r>
            <w:r w:rsidR="0C7D5264" w:rsidRPr="0425905A">
              <w:rPr>
                <w:lang w:eastAsia="zh-CN"/>
              </w:rPr>
              <w:t>activities</w:t>
            </w:r>
            <w:r w:rsidR="589E81D8" w:rsidRPr="0425905A">
              <w:rPr>
                <w:lang w:eastAsia="zh-CN"/>
              </w:rPr>
              <w:t>. A more structured</w:t>
            </w:r>
            <w:r w:rsidR="43CDE363" w:rsidRPr="0425905A">
              <w:rPr>
                <w:lang w:eastAsia="zh-CN"/>
              </w:rPr>
              <w:t>,</w:t>
            </w:r>
            <w:r w:rsidR="589E81D8" w:rsidRPr="0425905A">
              <w:rPr>
                <w:lang w:eastAsia="zh-CN"/>
              </w:rPr>
              <w:t xml:space="preserve"> dedicated session may also be embedded to the </w:t>
            </w:r>
            <w:proofErr w:type="spellStart"/>
            <w:r w:rsidR="589E81D8" w:rsidRPr="0425905A">
              <w:rPr>
                <w:lang w:eastAsia="zh-CN"/>
              </w:rPr>
              <w:t>programme</w:t>
            </w:r>
            <w:proofErr w:type="spellEnd"/>
            <w:r w:rsidR="589E81D8" w:rsidRPr="0425905A">
              <w:rPr>
                <w:lang w:eastAsia="zh-CN"/>
              </w:rPr>
              <w:t xml:space="preserve"> to serve as a formal platform for participating countries and city representatives to present their local resilience initiatives, thereby strengthening South-South knowledge sharing and collaboration.</w:t>
            </w:r>
          </w:p>
        </w:tc>
      </w:tr>
      <w:tr w:rsidR="007E2147" w:rsidRPr="006D41FF" w14:paraId="418C234A" w14:textId="77777777" w:rsidTr="6D7C8D1D">
        <w:tc>
          <w:tcPr>
            <w:tcW w:w="461" w:type="dxa"/>
          </w:tcPr>
          <w:p w14:paraId="421E7FB2" w14:textId="33422E46" w:rsidR="007E2147" w:rsidRPr="006D41FF" w:rsidRDefault="00A653F9" w:rsidP="00A14AD5">
            <w:pPr>
              <w:rPr>
                <w:lang w:eastAsia="zh-CN"/>
              </w:rPr>
            </w:pPr>
            <w:r>
              <w:rPr>
                <w:rFonts w:hint="eastAsia"/>
                <w:lang w:eastAsia="zh-CN"/>
              </w:rPr>
              <w:t>2</w:t>
            </w:r>
          </w:p>
        </w:tc>
        <w:tc>
          <w:tcPr>
            <w:tcW w:w="6824" w:type="dxa"/>
          </w:tcPr>
          <w:p w14:paraId="0F98CA92" w14:textId="53C0D7AF" w:rsidR="007E2147" w:rsidRPr="00830910" w:rsidRDefault="73DFBD93" w:rsidP="00DD23CF">
            <w:pPr>
              <w:jc w:val="both"/>
              <w:rPr>
                <w:lang w:eastAsia="zh-CN"/>
              </w:rPr>
            </w:pPr>
            <w:r w:rsidRPr="5D3FA98E">
              <w:rPr>
                <w:lang w:eastAsia="zh-CN"/>
              </w:rPr>
              <w:t xml:space="preserve">Many delegates expressed their appreciation for </w:t>
            </w:r>
            <w:r w:rsidR="0CF0537F" w:rsidRPr="4B5E23F0">
              <w:rPr>
                <w:lang w:eastAsia="zh-CN"/>
              </w:rPr>
              <w:t>multiple</w:t>
            </w:r>
            <w:r w:rsidRPr="5D3FA98E">
              <w:rPr>
                <w:lang w:eastAsia="zh-CN"/>
              </w:rPr>
              <w:t xml:space="preserve"> site visits to </w:t>
            </w:r>
            <w:r w:rsidR="4CD6FC63" w:rsidRPr="5D3FA98E">
              <w:rPr>
                <w:lang w:eastAsia="zh-CN"/>
              </w:rPr>
              <w:t xml:space="preserve">state </w:t>
            </w:r>
            <w:r w:rsidRPr="5D3FA98E">
              <w:rPr>
                <w:lang w:eastAsia="zh-CN"/>
              </w:rPr>
              <w:t xml:space="preserve">key laboratories. </w:t>
            </w:r>
            <w:r w:rsidR="7CB10925" w:rsidRPr="5D3FA98E">
              <w:rPr>
                <w:lang w:eastAsia="zh-CN"/>
              </w:rPr>
              <w:t xml:space="preserve">However, </w:t>
            </w:r>
            <w:r w:rsidR="5342D3CC" w:rsidRPr="5D3FA98E">
              <w:rPr>
                <w:lang w:eastAsia="zh-CN"/>
              </w:rPr>
              <w:t xml:space="preserve">some of them </w:t>
            </w:r>
            <w:r w:rsidR="0067150C" w:rsidRPr="5D3FA98E" w:rsidDel="7CB10925">
              <w:rPr>
                <w:lang w:eastAsia="zh-CN"/>
              </w:rPr>
              <w:t>suggested</w:t>
            </w:r>
            <w:r w:rsidR="7CB10925" w:rsidRPr="5D3FA98E">
              <w:rPr>
                <w:lang w:eastAsia="zh-CN"/>
              </w:rPr>
              <w:t xml:space="preserve"> to dedicate more time </w:t>
            </w:r>
            <w:r w:rsidR="200758CB" w:rsidRPr="5D3FA98E">
              <w:rPr>
                <w:lang w:eastAsia="zh-CN"/>
              </w:rPr>
              <w:t xml:space="preserve">for on-site practices and demonstrations led by local authorities in China to </w:t>
            </w:r>
            <w:r w:rsidR="69E8CDBE" w:rsidRPr="5D3FA98E">
              <w:rPr>
                <w:lang w:eastAsia="zh-CN"/>
              </w:rPr>
              <w:t>be exposed to front-tier technologies directly.</w:t>
            </w:r>
          </w:p>
        </w:tc>
        <w:tc>
          <w:tcPr>
            <w:tcW w:w="6602" w:type="dxa"/>
          </w:tcPr>
          <w:p w14:paraId="27159DBE" w14:textId="2C2B5FA9" w:rsidR="007E2147" w:rsidRPr="006D41FF" w:rsidRDefault="7307AABE" w:rsidP="00B867C7">
            <w:pPr>
              <w:jc w:val="both"/>
              <w:rPr>
                <w:lang w:eastAsia="zh-CN"/>
              </w:rPr>
            </w:pPr>
            <w:r w:rsidRPr="6D7C8D1D">
              <w:rPr>
                <w:lang w:eastAsia="zh-CN"/>
              </w:rPr>
              <w:t xml:space="preserve">Moving forward, the project will </w:t>
            </w:r>
            <w:r w:rsidR="0A337FBE" w:rsidRPr="6D7C8D1D">
              <w:rPr>
                <w:lang w:eastAsia="zh-CN"/>
              </w:rPr>
              <w:t xml:space="preserve">leverage Tongji </w:t>
            </w:r>
            <w:r w:rsidRPr="6D7C8D1D">
              <w:rPr>
                <w:lang w:eastAsia="zh-CN"/>
              </w:rPr>
              <w:t>University and local municipal authorities</w:t>
            </w:r>
            <w:r w:rsidR="5C004D92" w:rsidRPr="6D7C8D1D">
              <w:rPr>
                <w:lang w:eastAsia="zh-CN"/>
              </w:rPr>
              <w:t>’ resources and practices</w:t>
            </w:r>
            <w:r w:rsidRPr="6D7C8D1D">
              <w:rPr>
                <w:lang w:eastAsia="zh-CN"/>
              </w:rPr>
              <w:t xml:space="preserve"> to explore more field-based </w:t>
            </w:r>
            <w:r w:rsidR="153CEEE2" w:rsidRPr="6D7C8D1D">
              <w:rPr>
                <w:lang w:eastAsia="zh-CN"/>
              </w:rPr>
              <w:t xml:space="preserve">opportunities </w:t>
            </w:r>
            <w:r w:rsidRPr="6D7C8D1D">
              <w:rPr>
                <w:lang w:eastAsia="zh-CN"/>
              </w:rPr>
              <w:t xml:space="preserve">and embed them into </w:t>
            </w:r>
            <w:r w:rsidR="2210DFCF" w:rsidRPr="4B5E23F0">
              <w:rPr>
                <w:lang w:eastAsia="zh-CN"/>
              </w:rPr>
              <w:t>the</w:t>
            </w:r>
            <w:r w:rsidR="2FF4914F" w:rsidRPr="6D7C8D1D">
              <w:rPr>
                <w:lang w:eastAsia="zh-CN"/>
              </w:rPr>
              <w:t xml:space="preserve"> event</w:t>
            </w:r>
            <w:r w:rsidRPr="6D7C8D1D">
              <w:rPr>
                <w:lang w:eastAsia="zh-CN"/>
              </w:rPr>
              <w:t xml:space="preserve"> agenda.</w:t>
            </w:r>
            <w:r w:rsidR="25983D6D" w:rsidRPr="6D7C8D1D">
              <w:rPr>
                <w:lang w:eastAsia="zh-CN"/>
              </w:rPr>
              <w:t xml:space="preserve"> This will allow participants to directly observe China’s best practices in urban resilience and technological innovation.</w:t>
            </w:r>
          </w:p>
        </w:tc>
      </w:tr>
      <w:tr w:rsidR="00A653F9" w:rsidRPr="006D41FF" w14:paraId="5DA00AC8" w14:textId="77777777" w:rsidTr="6D7C8D1D">
        <w:tc>
          <w:tcPr>
            <w:tcW w:w="461" w:type="dxa"/>
          </w:tcPr>
          <w:p w14:paraId="7BE4E091" w14:textId="5FCA85BA" w:rsidR="00A653F9" w:rsidRDefault="00A653F9" w:rsidP="00A14AD5">
            <w:pPr>
              <w:rPr>
                <w:lang w:eastAsia="zh-CN"/>
              </w:rPr>
            </w:pPr>
            <w:r>
              <w:rPr>
                <w:rFonts w:hint="eastAsia"/>
                <w:lang w:eastAsia="zh-CN"/>
              </w:rPr>
              <w:t>3</w:t>
            </w:r>
          </w:p>
        </w:tc>
        <w:tc>
          <w:tcPr>
            <w:tcW w:w="6824" w:type="dxa"/>
          </w:tcPr>
          <w:p w14:paraId="1688217A" w14:textId="29C1C549" w:rsidR="00A653F9" w:rsidRPr="006D41FF" w:rsidRDefault="00740AD8" w:rsidP="00B867C7">
            <w:pPr>
              <w:jc w:val="both"/>
              <w:rPr>
                <w:lang w:eastAsia="zh-CN"/>
              </w:rPr>
            </w:pPr>
            <w:r w:rsidRPr="00740AD8">
              <w:rPr>
                <w:lang w:eastAsia="zh-CN"/>
              </w:rPr>
              <w:t xml:space="preserve">Scheduling the </w:t>
            </w:r>
            <w:r w:rsidR="006256F6">
              <w:rPr>
                <w:rFonts w:hint="eastAsia"/>
                <w:lang w:eastAsia="zh-CN"/>
              </w:rPr>
              <w:t xml:space="preserve">RISE Week 2025 event </w:t>
            </w:r>
            <w:r w:rsidRPr="00740AD8">
              <w:rPr>
                <w:lang w:eastAsia="zh-CN"/>
              </w:rPr>
              <w:t>immediately after the National Holiday limited preparation time, including visa processing, coordination with BRH and the Crisis Bureau, agenda finalization with Tongji University, and rehearsal of presentations. Guest speaker confirmations were also delayed, affecting session coherence.</w:t>
            </w:r>
          </w:p>
        </w:tc>
        <w:tc>
          <w:tcPr>
            <w:tcW w:w="6602" w:type="dxa"/>
          </w:tcPr>
          <w:p w14:paraId="7F78F01A" w14:textId="501535E7" w:rsidR="00A653F9" w:rsidRPr="006D41FF" w:rsidRDefault="00CF558D" w:rsidP="00B867C7">
            <w:pPr>
              <w:jc w:val="both"/>
              <w:rPr>
                <w:lang w:eastAsia="zh-CN"/>
              </w:rPr>
            </w:pPr>
            <w:r>
              <w:rPr>
                <w:lang w:eastAsia="zh-CN"/>
              </w:rPr>
              <w:t>I</w:t>
            </w:r>
            <w:r>
              <w:rPr>
                <w:rFonts w:hint="eastAsia"/>
                <w:lang w:eastAsia="zh-CN"/>
              </w:rPr>
              <w:t xml:space="preserve">t is learned that initiating </w:t>
            </w:r>
            <w:r w:rsidRPr="00CF558D">
              <w:rPr>
                <w:lang w:eastAsia="zh-CN"/>
              </w:rPr>
              <w:t xml:space="preserve">event planning earlier </w:t>
            </w:r>
            <w:r>
              <w:rPr>
                <w:rFonts w:hint="eastAsia"/>
                <w:lang w:eastAsia="zh-CN"/>
              </w:rPr>
              <w:t>will benefit</w:t>
            </w:r>
            <w:r w:rsidRPr="00CF558D">
              <w:rPr>
                <w:lang w:eastAsia="zh-CN"/>
              </w:rPr>
              <w:t xml:space="preserve"> sufficient coordination and engagement with key partners</w:t>
            </w:r>
            <w:r>
              <w:rPr>
                <w:rFonts w:hint="eastAsia"/>
                <w:lang w:eastAsia="zh-CN"/>
              </w:rPr>
              <w:t xml:space="preserve">. </w:t>
            </w:r>
            <w:r>
              <w:rPr>
                <w:lang w:eastAsia="zh-CN"/>
              </w:rPr>
              <w:t>T</w:t>
            </w:r>
            <w:r>
              <w:rPr>
                <w:rFonts w:hint="eastAsia"/>
                <w:lang w:eastAsia="zh-CN"/>
              </w:rPr>
              <w:t xml:space="preserve">hus, the </w:t>
            </w:r>
            <w:r>
              <w:rPr>
                <w:lang w:eastAsia="zh-CN"/>
              </w:rPr>
              <w:t>project</w:t>
            </w:r>
            <w:r>
              <w:rPr>
                <w:rFonts w:hint="eastAsia"/>
                <w:lang w:eastAsia="zh-CN"/>
              </w:rPr>
              <w:t xml:space="preserve"> will </w:t>
            </w:r>
            <w:r>
              <w:rPr>
                <w:lang w:eastAsia="zh-CN"/>
              </w:rPr>
              <w:t>allocate</w:t>
            </w:r>
            <w:r>
              <w:rPr>
                <w:rFonts w:hint="eastAsia"/>
                <w:lang w:eastAsia="zh-CN"/>
              </w:rPr>
              <w:t xml:space="preserve"> adequate preparation time for each step when drafting AWP for 2026. </w:t>
            </w:r>
            <w:r w:rsidR="00765832">
              <w:rPr>
                <w:lang w:eastAsia="zh-CN"/>
              </w:rPr>
              <w:t>A</w:t>
            </w:r>
            <w:r w:rsidR="00765832">
              <w:rPr>
                <w:rFonts w:hint="eastAsia"/>
                <w:lang w:eastAsia="zh-CN"/>
              </w:rPr>
              <w:t>lso, f</w:t>
            </w:r>
            <w:r w:rsidR="00765832" w:rsidRPr="00765832">
              <w:rPr>
                <w:lang w:eastAsia="zh-CN"/>
              </w:rPr>
              <w:t xml:space="preserve">uture scheduling </w:t>
            </w:r>
            <w:r w:rsidR="00765832">
              <w:rPr>
                <w:rFonts w:hint="eastAsia"/>
                <w:lang w:eastAsia="zh-CN"/>
              </w:rPr>
              <w:t xml:space="preserve">of the </w:t>
            </w:r>
            <w:r w:rsidR="003D49F2">
              <w:rPr>
                <w:lang w:eastAsia="zh-CN"/>
              </w:rPr>
              <w:t>events</w:t>
            </w:r>
            <w:r w:rsidR="00765832">
              <w:rPr>
                <w:rFonts w:hint="eastAsia"/>
                <w:lang w:eastAsia="zh-CN"/>
              </w:rPr>
              <w:t xml:space="preserve"> </w:t>
            </w:r>
            <w:r w:rsidR="00765832" w:rsidRPr="00765832">
              <w:rPr>
                <w:lang w:eastAsia="zh-CN"/>
              </w:rPr>
              <w:t xml:space="preserve">will avoid periods immediately before or after holidays, and the agenda will be structured to </w:t>
            </w:r>
            <w:r w:rsidR="003D49F2">
              <w:rPr>
                <w:rFonts w:hint="eastAsia"/>
                <w:lang w:eastAsia="zh-CN"/>
              </w:rPr>
              <w:t>have</w:t>
            </w:r>
            <w:r w:rsidR="00765832" w:rsidRPr="00765832">
              <w:rPr>
                <w:lang w:eastAsia="zh-CN"/>
              </w:rPr>
              <w:t xml:space="preserve"> time for key topics, ensuring major issues receive full-day focus while secondary topics are appropriately condensed.</w:t>
            </w:r>
          </w:p>
        </w:tc>
      </w:tr>
      <w:tr w:rsidR="00A653F9" w:rsidRPr="006D41FF" w14:paraId="76173202" w14:textId="77777777" w:rsidTr="6D7C8D1D">
        <w:tc>
          <w:tcPr>
            <w:tcW w:w="461" w:type="dxa"/>
          </w:tcPr>
          <w:p w14:paraId="7EA40E6C" w14:textId="77792010" w:rsidR="00A653F9" w:rsidRDefault="00A653F9" w:rsidP="00A14AD5">
            <w:pPr>
              <w:rPr>
                <w:lang w:eastAsia="zh-CN"/>
              </w:rPr>
            </w:pPr>
            <w:r>
              <w:rPr>
                <w:rFonts w:hint="eastAsia"/>
                <w:lang w:eastAsia="zh-CN"/>
              </w:rPr>
              <w:t>4</w:t>
            </w:r>
          </w:p>
        </w:tc>
        <w:tc>
          <w:tcPr>
            <w:tcW w:w="6824" w:type="dxa"/>
          </w:tcPr>
          <w:p w14:paraId="76CA5039" w14:textId="00013481" w:rsidR="00A653F9" w:rsidRPr="006D41FF" w:rsidRDefault="003D49F2" w:rsidP="00B867C7">
            <w:pPr>
              <w:jc w:val="both"/>
              <w:rPr>
                <w:lang w:eastAsia="zh-CN"/>
              </w:rPr>
            </w:pPr>
            <w:r>
              <w:rPr>
                <w:lang w:eastAsia="zh-CN"/>
              </w:rPr>
              <w:t>T</w:t>
            </w:r>
            <w:r>
              <w:rPr>
                <w:rFonts w:hint="eastAsia"/>
                <w:lang w:eastAsia="zh-CN"/>
              </w:rPr>
              <w:t xml:space="preserve">he </w:t>
            </w:r>
            <w:r>
              <w:rPr>
                <w:lang w:eastAsia="zh-CN"/>
              </w:rPr>
              <w:t>importance</w:t>
            </w:r>
            <w:r>
              <w:rPr>
                <w:rFonts w:hint="eastAsia"/>
                <w:lang w:eastAsia="zh-CN"/>
              </w:rPr>
              <w:t xml:space="preserve"> of providing training for volunteers in projects events was also recognized. </w:t>
            </w:r>
            <w:r w:rsidR="00DF1B1A">
              <w:rPr>
                <w:lang w:eastAsia="zh-CN"/>
              </w:rPr>
              <w:t>V</w:t>
            </w:r>
            <w:r w:rsidR="00DF1B1A">
              <w:rPr>
                <w:rFonts w:hint="eastAsia"/>
                <w:lang w:eastAsia="zh-CN"/>
              </w:rPr>
              <w:t xml:space="preserve">olunteers </w:t>
            </w:r>
            <w:r w:rsidR="00DF1B1A" w:rsidRPr="00DF1B1A">
              <w:rPr>
                <w:lang w:eastAsia="zh-CN"/>
              </w:rPr>
              <w:t xml:space="preserve">serve as the first point of contact for delegates and provide timely, on-site support during the event. Properly prepared volunteers enhance participants’ experience, ensure smooth logistical operations, and contribute to the overall effectiveness and professionalism of the training </w:t>
            </w:r>
            <w:proofErr w:type="spellStart"/>
            <w:r w:rsidR="00DF1B1A" w:rsidRPr="00DF1B1A">
              <w:rPr>
                <w:lang w:eastAsia="zh-CN"/>
              </w:rPr>
              <w:t>programme</w:t>
            </w:r>
            <w:proofErr w:type="spellEnd"/>
            <w:r w:rsidR="00DF1B1A" w:rsidRPr="00DF1B1A">
              <w:rPr>
                <w:lang w:eastAsia="zh-CN"/>
              </w:rPr>
              <w:t>.</w:t>
            </w:r>
          </w:p>
        </w:tc>
        <w:tc>
          <w:tcPr>
            <w:tcW w:w="6602" w:type="dxa"/>
          </w:tcPr>
          <w:p w14:paraId="4A7498D0" w14:textId="62679E09" w:rsidR="00A653F9" w:rsidRPr="006D41FF" w:rsidRDefault="003A7FD3" w:rsidP="00B867C7">
            <w:pPr>
              <w:jc w:val="both"/>
              <w:rPr>
                <w:lang w:eastAsia="zh-CN"/>
              </w:rPr>
            </w:pPr>
            <w:r>
              <w:rPr>
                <w:lang w:eastAsia="zh-CN"/>
              </w:rPr>
              <w:t>T</w:t>
            </w:r>
            <w:r>
              <w:rPr>
                <w:rFonts w:hint="eastAsia"/>
                <w:lang w:eastAsia="zh-CN"/>
              </w:rPr>
              <w:t xml:space="preserve">o address training issues for volunteers, the project </w:t>
            </w:r>
            <w:r w:rsidR="004F0727">
              <w:rPr>
                <w:rFonts w:hint="eastAsia"/>
                <w:lang w:eastAsia="zh-CN"/>
              </w:rPr>
              <w:t xml:space="preserve">will include </w:t>
            </w:r>
            <w:r w:rsidR="004F0727" w:rsidRPr="004F0727">
              <w:rPr>
                <w:lang w:eastAsia="zh-CN"/>
              </w:rPr>
              <w:t>structured volunteer training prior to each event, covering roles, responsibilities, and scenario-based guidance to ensure high-quality, consistent support for all participants.</w:t>
            </w:r>
          </w:p>
        </w:tc>
      </w:tr>
    </w:tbl>
    <w:p w14:paraId="348291F0" w14:textId="47A34F70" w:rsidR="00CD1BF2" w:rsidRPr="00CD1BF2" w:rsidRDefault="00CD1BF2" w:rsidP="00B867B8">
      <w:pPr>
        <w:pStyle w:val="Guidance"/>
        <w:rPr>
          <w:lang w:eastAsia="zh-CN"/>
        </w:rPr>
      </w:pPr>
    </w:p>
    <w:sectPr w:rsidR="00CD1BF2" w:rsidRPr="00CD1BF2" w:rsidSect="000B72BE">
      <w:headerReference w:type="default" r:id="rId27"/>
      <w:pgSz w:w="16834" w:h="11909" w:orient="landscape" w:code="9"/>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A487A" w14:textId="77777777" w:rsidR="00FD3CBE" w:rsidRDefault="00FD3CBE" w:rsidP="002B08CF">
      <w:r>
        <w:separator/>
      </w:r>
    </w:p>
  </w:endnote>
  <w:endnote w:type="continuationSeparator" w:id="0">
    <w:p w14:paraId="057DEC78" w14:textId="77777777" w:rsidR="00FD3CBE" w:rsidRDefault="00FD3CBE" w:rsidP="002B08CF">
      <w:r>
        <w:continuationSeparator/>
      </w:r>
    </w:p>
  </w:endnote>
  <w:endnote w:type="continuationNotice" w:id="1">
    <w:p w14:paraId="5F4C1792" w14:textId="77777777" w:rsidR="00FD3CBE" w:rsidRDefault="00FD3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717E" w14:textId="5E07E198" w:rsidR="00912BD5" w:rsidRPr="00912BD5" w:rsidRDefault="00912BD5" w:rsidP="00912BD5">
    <w:pPr>
      <w:tabs>
        <w:tab w:val="center" w:pos="4680"/>
        <w:tab w:val="right" w:pos="9360"/>
      </w:tabs>
      <w:jc w:val="center"/>
      <w:rPr>
        <w:rFonts w:cstheme="minorHAnsi"/>
        <w:sz w:val="18"/>
        <w:szCs w:val="18"/>
      </w:rPr>
    </w:pPr>
    <w:r w:rsidRPr="00386C95">
      <w:rPr>
        <w:rFonts w:cstheme="minorHAnsi"/>
        <w:sz w:val="18"/>
        <w:szCs w:val="18"/>
      </w:rPr>
      <w:t xml:space="preserve">Page </w:t>
    </w:r>
    <w:r w:rsidRPr="00386C95">
      <w:rPr>
        <w:rFonts w:cstheme="minorHAnsi"/>
        <w:b/>
        <w:bCs/>
        <w:sz w:val="18"/>
        <w:szCs w:val="18"/>
      </w:rPr>
      <w:fldChar w:fldCharType="begin"/>
    </w:r>
    <w:r w:rsidRPr="00386C95">
      <w:rPr>
        <w:rFonts w:cstheme="minorHAnsi"/>
        <w:b/>
        <w:bCs/>
        <w:sz w:val="18"/>
        <w:szCs w:val="18"/>
      </w:rPr>
      <w:instrText xml:space="preserve"> PAGE </w:instrText>
    </w:r>
    <w:r w:rsidRPr="00386C95">
      <w:rPr>
        <w:rFonts w:cstheme="minorHAnsi"/>
        <w:b/>
        <w:bCs/>
        <w:sz w:val="18"/>
        <w:szCs w:val="18"/>
      </w:rPr>
      <w:fldChar w:fldCharType="separate"/>
    </w:r>
    <w:r>
      <w:rPr>
        <w:rFonts w:cstheme="minorHAnsi"/>
        <w:b/>
        <w:bCs/>
        <w:sz w:val="18"/>
        <w:szCs w:val="18"/>
      </w:rPr>
      <w:t>1</w:t>
    </w:r>
    <w:r w:rsidRPr="00386C95">
      <w:rPr>
        <w:rFonts w:cstheme="minorHAnsi"/>
        <w:b/>
        <w:bCs/>
        <w:sz w:val="18"/>
        <w:szCs w:val="18"/>
      </w:rPr>
      <w:fldChar w:fldCharType="end"/>
    </w:r>
    <w:r w:rsidRPr="00386C95">
      <w:rPr>
        <w:rFonts w:cstheme="minorHAnsi"/>
        <w:sz w:val="18"/>
        <w:szCs w:val="18"/>
      </w:rPr>
      <w:t xml:space="preserve"> of </w:t>
    </w:r>
    <w:r w:rsidRPr="00386C95">
      <w:rPr>
        <w:rFonts w:cstheme="minorHAnsi"/>
        <w:b/>
        <w:bCs/>
        <w:sz w:val="18"/>
        <w:szCs w:val="18"/>
      </w:rPr>
      <w:fldChar w:fldCharType="begin"/>
    </w:r>
    <w:r w:rsidRPr="00386C95">
      <w:rPr>
        <w:rFonts w:cstheme="minorHAnsi"/>
        <w:b/>
        <w:bCs/>
        <w:sz w:val="18"/>
        <w:szCs w:val="18"/>
      </w:rPr>
      <w:instrText xml:space="preserve"> NUMPAGES  </w:instrText>
    </w:r>
    <w:r w:rsidRPr="00386C95">
      <w:rPr>
        <w:rFonts w:cstheme="minorHAnsi"/>
        <w:b/>
        <w:bCs/>
        <w:sz w:val="18"/>
        <w:szCs w:val="18"/>
      </w:rPr>
      <w:fldChar w:fldCharType="separate"/>
    </w:r>
    <w:r>
      <w:rPr>
        <w:rFonts w:cstheme="minorHAnsi"/>
        <w:b/>
        <w:bCs/>
        <w:sz w:val="18"/>
        <w:szCs w:val="18"/>
      </w:rPr>
      <w:t>4</w:t>
    </w:r>
    <w:r w:rsidRPr="00386C95">
      <w:rPr>
        <w:rFonts w:cstheme="minorHAns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9D120" w14:textId="6A3EA4D8" w:rsidR="001B4A13" w:rsidRPr="004037FE" w:rsidRDefault="00386C95" w:rsidP="00F17537">
    <w:pPr>
      <w:shd w:val="clear" w:color="auto" w:fill="FFFFFF" w:themeFill="background1"/>
      <w:tabs>
        <w:tab w:val="center" w:pos="4680"/>
        <w:tab w:val="right" w:pos="9360"/>
      </w:tabs>
      <w:jc w:val="center"/>
      <w:rPr>
        <w:rFonts w:cstheme="minorHAnsi"/>
        <w:b/>
        <w:bCs/>
        <w:sz w:val="18"/>
        <w:szCs w:val="18"/>
      </w:rPr>
    </w:pPr>
    <w:r w:rsidRPr="004037FE">
      <w:rPr>
        <w:rFonts w:cstheme="minorHAnsi"/>
        <w:sz w:val="18"/>
        <w:szCs w:val="18"/>
      </w:rPr>
      <w:t xml:space="preserve">Page </w:t>
    </w:r>
    <w:r w:rsidRPr="004037FE">
      <w:rPr>
        <w:rFonts w:cstheme="minorHAnsi"/>
        <w:b/>
        <w:bCs/>
        <w:sz w:val="18"/>
        <w:szCs w:val="18"/>
      </w:rPr>
      <w:fldChar w:fldCharType="begin"/>
    </w:r>
    <w:r w:rsidRPr="004037FE">
      <w:rPr>
        <w:rFonts w:cstheme="minorHAnsi"/>
        <w:b/>
        <w:bCs/>
        <w:sz w:val="18"/>
        <w:szCs w:val="18"/>
      </w:rPr>
      <w:instrText xml:space="preserve"> PAGE </w:instrText>
    </w:r>
    <w:r w:rsidRPr="004037FE">
      <w:rPr>
        <w:rFonts w:cstheme="minorHAnsi"/>
        <w:b/>
        <w:bCs/>
        <w:sz w:val="18"/>
        <w:szCs w:val="18"/>
      </w:rPr>
      <w:fldChar w:fldCharType="separate"/>
    </w:r>
    <w:r w:rsidRPr="004037FE">
      <w:rPr>
        <w:rFonts w:cstheme="minorHAnsi"/>
        <w:b/>
        <w:bCs/>
        <w:sz w:val="18"/>
        <w:szCs w:val="18"/>
      </w:rPr>
      <w:t>1</w:t>
    </w:r>
    <w:r w:rsidRPr="004037FE">
      <w:rPr>
        <w:rFonts w:cstheme="minorHAnsi"/>
        <w:b/>
        <w:bCs/>
        <w:sz w:val="18"/>
        <w:szCs w:val="18"/>
      </w:rPr>
      <w:fldChar w:fldCharType="end"/>
    </w:r>
    <w:r w:rsidRPr="004037FE">
      <w:rPr>
        <w:rFonts w:cstheme="minorHAnsi"/>
        <w:sz w:val="18"/>
        <w:szCs w:val="18"/>
      </w:rPr>
      <w:t xml:space="preserve"> of </w:t>
    </w:r>
    <w:r w:rsidRPr="004037FE">
      <w:rPr>
        <w:rFonts w:cstheme="minorHAnsi"/>
        <w:b/>
        <w:bCs/>
        <w:sz w:val="18"/>
        <w:szCs w:val="18"/>
      </w:rPr>
      <w:fldChar w:fldCharType="begin"/>
    </w:r>
    <w:r w:rsidRPr="004037FE">
      <w:rPr>
        <w:rFonts w:cstheme="minorHAnsi"/>
        <w:b/>
        <w:bCs/>
        <w:sz w:val="18"/>
        <w:szCs w:val="18"/>
      </w:rPr>
      <w:instrText xml:space="preserve"> NUMPAGES  </w:instrText>
    </w:r>
    <w:r w:rsidRPr="004037FE">
      <w:rPr>
        <w:rFonts w:cstheme="minorHAnsi"/>
        <w:b/>
        <w:bCs/>
        <w:sz w:val="18"/>
        <w:szCs w:val="18"/>
      </w:rPr>
      <w:fldChar w:fldCharType="separate"/>
    </w:r>
    <w:r w:rsidRPr="004037FE">
      <w:rPr>
        <w:rFonts w:cstheme="minorHAnsi"/>
        <w:b/>
        <w:bCs/>
        <w:sz w:val="18"/>
        <w:szCs w:val="18"/>
      </w:rPr>
      <w:t>3</w:t>
    </w:r>
    <w:r w:rsidRPr="004037FE">
      <w:rPr>
        <w:rFonts w:cstheme="minorHAnsi"/>
        <w:b/>
        <w:bCs/>
        <w:sz w:val="18"/>
        <w:szCs w:val="18"/>
      </w:rPr>
      <w:fldChar w:fldCharType="end"/>
    </w:r>
  </w:p>
  <w:p w14:paraId="3D3F460A" w14:textId="608F7DEC" w:rsidR="00465C37" w:rsidRPr="009C1946" w:rsidRDefault="004037FE" w:rsidP="00F17537">
    <w:pPr>
      <w:shd w:val="clear" w:color="auto" w:fill="FFFFFF" w:themeFill="background1"/>
      <w:tabs>
        <w:tab w:val="center" w:pos="4680"/>
        <w:tab w:val="right" w:pos="9360"/>
      </w:tabs>
      <w:jc w:val="center"/>
      <w:rPr>
        <w:rFonts w:cstheme="minorHAnsi"/>
        <w:color w:val="FFFFFF" w:themeColor="background1"/>
        <w:sz w:val="18"/>
        <w:szCs w:val="18"/>
        <w:lang w:eastAsia="zh-CN"/>
      </w:rPr>
    </w:pPr>
    <w:r w:rsidRPr="009C1946">
      <w:rPr>
        <w:rFonts w:cstheme="minorHAnsi"/>
        <w:color w:val="FFFFFF" w:themeColor="background1"/>
        <w:sz w:val="18"/>
        <w:szCs w:val="18"/>
      </w:rPr>
      <w:t>Updated by W</w:t>
    </w:r>
    <w:r w:rsidR="009C1946" w:rsidRPr="009C1946">
      <w:rPr>
        <w:rFonts w:cstheme="minorHAnsi" w:hint="eastAsia"/>
        <w:color w:val="FFFFFF" w:themeColor="background1"/>
        <w:sz w:val="18"/>
        <w:szCs w:val="18"/>
        <w:lang w:eastAsia="zh-CN"/>
      </w:rPr>
      <w:t>ang Cheng</w:t>
    </w:r>
    <w:r w:rsidRPr="009C1946">
      <w:rPr>
        <w:rFonts w:cstheme="minorHAnsi"/>
        <w:color w:val="FFFFFF" w:themeColor="background1"/>
        <w:sz w:val="18"/>
        <w:szCs w:val="18"/>
      </w:rPr>
      <w:t xml:space="preserve">, </w:t>
    </w:r>
    <w:r w:rsidR="00F5384D" w:rsidRPr="009C1946">
      <w:rPr>
        <w:rFonts w:cstheme="minorHAnsi" w:hint="eastAsia"/>
        <w:color w:val="FFFFFF" w:themeColor="background1"/>
        <w:sz w:val="18"/>
        <w:szCs w:val="18"/>
        <w:lang w:eastAsia="zh-CN"/>
      </w:rPr>
      <w:t>Morgan C</w:t>
    </w:r>
    <w:r w:rsidR="009C1946" w:rsidRPr="009C1946">
      <w:rPr>
        <w:rFonts w:cstheme="minorHAnsi" w:hint="eastAsia"/>
        <w:color w:val="FFFFFF" w:themeColor="background1"/>
        <w:sz w:val="18"/>
        <w:szCs w:val="18"/>
        <w:lang w:eastAsia="zh-CN"/>
      </w:rPr>
      <w:t>han</w:t>
    </w:r>
    <w:r w:rsidR="00EB320B" w:rsidRPr="009C1946">
      <w:rPr>
        <w:rFonts w:cstheme="minorHAnsi"/>
        <w:color w:val="FFFFFF" w:themeColor="background1"/>
        <w:sz w:val="18"/>
        <w:szCs w:val="18"/>
      </w:rPr>
      <w:t xml:space="preserve">, </w:t>
    </w:r>
    <w:r w:rsidR="009C1946" w:rsidRPr="009C1946">
      <w:rPr>
        <w:rFonts w:cstheme="minorHAnsi" w:hint="eastAsia"/>
        <w:color w:val="FFFFFF" w:themeColor="background1"/>
        <w:sz w:val="18"/>
        <w:szCs w:val="18"/>
        <w:lang w:eastAsia="zh-CN"/>
      </w:rPr>
      <w:t>Sun Q</w:t>
    </w:r>
    <w:r w:rsidR="009C1946" w:rsidRPr="009C1946">
      <w:rPr>
        <w:rFonts w:cstheme="minorHAnsi"/>
        <w:color w:val="FFFFFF" w:themeColor="background1"/>
        <w:sz w:val="18"/>
        <w:szCs w:val="18"/>
        <w:lang w:eastAsia="zh-CN"/>
      </w:rPr>
      <w:t>i</w:t>
    </w:r>
    <w:r w:rsidR="009C1946" w:rsidRPr="009C1946">
      <w:rPr>
        <w:rFonts w:cstheme="minorHAnsi" w:hint="eastAsia"/>
        <w:color w:val="FFFFFF" w:themeColor="background1"/>
        <w:sz w:val="18"/>
        <w:szCs w:val="18"/>
        <w:lang w:eastAsia="zh-CN"/>
      </w:rPr>
      <w:t>an</w:t>
    </w:r>
    <w:r w:rsidR="00EB320B" w:rsidRPr="009C1946">
      <w:rPr>
        <w:rFonts w:cstheme="minorHAnsi"/>
        <w:color w:val="FFFFFF" w:themeColor="background1"/>
        <w:sz w:val="18"/>
        <w:szCs w:val="18"/>
      </w:rPr>
      <w:t xml:space="preserve">, SPRIMME team, UNDP China, </w:t>
    </w:r>
    <w:r w:rsidR="009C1946" w:rsidRPr="009C1946">
      <w:rPr>
        <w:rFonts w:cstheme="minorHAnsi" w:hint="eastAsia"/>
        <w:color w:val="FFFFFF" w:themeColor="background1"/>
        <w:sz w:val="18"/>
        <w:szCs w:val="18"/>
        <w:lang w:eastAsia="zh-CN"/>
      </w:rPr>
      <w:t>Oct</w:t>
    </w:r>
    <w:r w:rsidR="00EB320B" w:rsidRPr="009C1946">
      <w:rPr>
        <w:rFonts w:cstheme="minorHAnsi"/>
        <w:color w:val="FFFFFF" w:themeColor="background1"/>
        <w:sz w:val="18"/>
        <w:szCs w:val="18"/>
      </w:rPr>
      <w:t xml:space="preserve"> </w:t>
    </w:r>
    <w:r w:rsidR="00540F1D">
      <w:rPr>
        <w:rFonts w:cstheme="minorHAnsi"/>
        <w:color w:val="FFFFFF" w:themeColor="background1"/>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B370E" w14:textId="77777777" w:rsidR="00FD3CBE" w:rsidRDefault="00FD3CBE" w:rsidP="002B08CF">
      <w:r>
        <w:separator/>
      </w:r>
    </w:p>
  </w:footnote>
  <w:footnote w:type="continuationSeparator" w:id="0">
    <w:p w14:paraId="072BA0BC" w14:textId="77777777" w:rsidR="00FD3CBE" w:rsidRDefault="00FD3CBE" w:rsidP="002B08CF">
      <w:r>
        <w:continuationSeparator/>
      </w:r>
    </w:p>
  </w:footnote>
  <w:footnote w:type="continuationNotice" w:id="1">
    <w:p w14:paraId="42278D76" w14:textId="77777777" w:rsidR="00FD3CBE" w:rsidRDefault="00FD3CBE"/>
  </w:footnote>
  <w:footnote w:id="2">
    <w:p w14:paraId="0651AAB7" w14:textId="4DEE1393" w:rsidR="53190ADC" w:rsidRPr="002A6DBF" w:rsidRDefault="53190ADC" w:rsidP="00B867B8">
      <w:pPr>
        <w:pStyle w:val="ac"/>
        <w:rPr>
          <w:lang w:eastAsia="zh-CN"/>
        </w:rPr>
      </w:pPr>
      <w:r w:rsidRPr="53190ADC">
        <w:rPr>
          <w:rStyle w:val="ae"/>
        </w:rPr>
        <w:footnoteRef/>
      </w:r>
      <w:r>
        <w:t xml:space="preserve"> Please refer to UNDP Gender Equality Strategy 2022-</w:t>
      </w:r>
      <w:r w:rsidR="7F5AB322">
        <w:t>2025</w:t>
      </w:r>
      <w:r w:rsidR="2222DB4C">
        <w:t xml:space="preserve"> </w:t>
      </w:r>
      <w:r w:rsidR="7B0FCE1C">
        <w:t>for more details</w:t>
      </w:r>
      <w:r w:rsidR="286358E6">
        <w:t xml:space="preserve">: </w:t>
      </w:r>
      <w:hyperlink r:id="rId1" w:history="1">
        <w:r w:rsidR="002A6DBF" w:rsidRPr="00F006E0">
          <w:rPr>
            <w:rStyle w:val="af9"/>
          </w:rPr>
          <w:t>https://genderequalitystrategy.undp.org/#</w:t>
        </w:r>
      </w:hyperlink>
      <w:r w:rsidR="002A6DBF">
        <w:rPr>
          <w:rFonts w:hint="eastAsia"/>
          <w:lang w:eastAsia="zh-C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4B3A7862" w14:paraId="336822B9" w14:textId="77777777" w:rsidTr="000F5FF0">
      <w:tc>
        <w:tcPr>
          <w:tcW w:w="2765" w:type="dxa"/>
        </w:tcPr>
        <w:p w14:paraId="5703B1D2" w14:textId="5927697A" w:rsidR="4B3A7862" w:rsidRDefault="4B3A7862" w:rsidP="000F5FF0">
          <w:pPr>
            <w:pStyle w:val="a8"/>
            <w:ind w:left="-115"/>
          </w:pPr>
        </w:p>
      </w:tc>
      <w:tc>
        <w:tcPr>
          <w:tcW w:w="2765" w:type="dxa"/>
        </w:tcPr>
        <w:p w14:paraId="69C16A53" w14:textId="23EDC8A7" w:rsidR="4B3A7862" w:rsidRDefault="4B3A7862" w:rsidP="000F5FF0">
          <w:pPr>
            <w:pStyle w:val="a8"/>
            <w:jc w:val="center"/>
          </w:pPr>
        </w:p>
      </w:tc>
      <w:tc>
        <w:tcPr>
          <w:tcW w:w="2765" w:type="dxa"/>
        </w:tcPr>
        <w:p w14:paraId="06EC1B5A" w14:textId="0816B20F" w:rsidR="4B3A7862" w:rsidRDefault="4B3A7862" w:rsidP="000F5FF0">
          <w:pPr>
            <w:pStyle w:val="a8"/>
            <w:ind w:right="-115"/>
            <w:jc w:val="right"/>
          </w:pPr>
        </w:p>
      </w:tc>
    </w:tr>
  </w:tbl>
  <w:p w14:paraId="0A313273" w14:textId="2497822C" w:rsidR="00472E9E" w:rsidRDefault="00472E9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D326" w14:textId="2268E6FC" w:rsidR="001E198E" w:rsidRDefault="001E198E" w:rsidP="001E198E">
    <w:pPr>
      <w:pStyle w:val="a8"/>
      <w:jc w:val="right"/>
    </w:pPr>
    <w:r>
      <w:rPr>
        <w:noProof/>
      </w:rPr>
      <w:drawing>
        <wp:inline distT="0" distB="0" distL="0" distR="0" wp14:anchorId="05797A88" wp14:editId="0119F6BD">
          <wp:extent cx="472282" cy="777240"/>
          <wp:effectExtent l="0" t="0" r="444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5495" b="24320"/>
                  <a:stretch/>
                </pic:blipFill>
                <pic:spPr bwMode="auto">
                  <a:xfrm>
                    <a:off x="0" y="0"/>
                    <a:ext cx="485238" cy="798562"/>
                  </a:xfrm>
                  <a:prstGeom prst="rect">
                    <a:avLst/>
                  </a:prstGeom>
                  <a:noFill/>
                  <a:ln>
                    <a:noFill/>
                  </a:ln>
                  <a:extLst>
                    <a:ext uri="{53640926-AAD7-44D8-BBD7-CCE9431645EC}">
                      <a14:shadowObscured xmlns:a14="http://schemas.microsoft.com/office/drawing/2010/main"/>
                    </a:ext>
                  </a:extLst>
                </pic:spPr>
              </pic:pic>
            </a:graphicData>
          </a:graphic>
        </wp:inline>
      </w:drawing>
    </w:r>
  </w:p>
  <w:p w14:paraId="41F8F625" w14:textId="77777777" w:rsidR="00450505" w:rsidRDefault="00450505" w:rsidP="001E198E">
    <w:pPr>
      <w:pStyle w:val="a8"/>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1888" w14:textId="1CFA1CED" w:rsidR="00472E9E" w:rsidRDefault="00472E9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44B5"/>
    <w:multiLevelType w:val="hybridMultilevel"/>
    <w:tmpl w:val="19F88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23E60"/>
    <w:multiLevelType w:val="hybridMultilevel"/>
    <w:tmpl w:val="A9326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E32787"/>
    <w:multiLevelType w:val="hybridMultilevel"/>
    <w:tmpl w:val="F4586D36"/>
    <w:lvl w:ilvl="0" w:tplc="5444199C">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B396C"/>
    <w:multiLevelType w:val="hybridMultilevel"/>
    <w:tmpl w:val="FB42C72E"/>
    <w:lvl w:ilvl="0" w:tplc="E7AE8984">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D129F"/>
    <w:multiLevelType w:val="hybridMultilevel"/>
    <w:tmpl w:val="FFFFFFFF"/>
    <w:lvl w:ilvl="0" w:tplc="EB48BCE8">
      <w:start w:val="1"/>
      <w:numFmt w:val="decimal"/>
      <w:lvlText w:val="%1."/>
      <w:lvlJc w:val="left"/>
      <w:pPr>
        <w:ind w:left="720" w:hanging="360"/>
      </w:pPr>
    </w:lvl>
    <w:lvl w:ilvl="1" w:tplc="8E1C4A82">
      <w:start w:val="1"/>
      <w:numFmt w:val="lowerLetter"/>
      <w:lvlText w:val="%2."/>
      <w:lvlJc w:val="left"/>
      <w:pPr>
        <w:ind w:left="1440" w:hanging="360"/>
      </w:pPr>
    </w:lvl>
    <w:lvl w:ilvl="2" w:tplc="BC5C9C44">
      <w:start w:val="1"/>
      <w:numFmt w:val="lowerRoman"/>
      <w:lvlText w:val="%3."/>
      <w:lvlJc w:val="right"/>
      <w:pPr>
        <w:ind w:left="2160" w:hanging="180"/>
      </w:pPr>
    </w:lvl>
    <w:lvl w:ilvl="3" w:tplc="424CCDD8">
      <w:start w:val="1"/>
      <w:numFmt w:val="decimal"/>
      <w:lvlText w:val="%4."/>
      <w:lvlJc w:val="left"/>
      <w:pPr>
        <w:ind w:left="2880" w:hanging="360"/>
      </w:pPr>
    </w:lvl>
    <w:lvl w:ilvl="4" w:tplc="7F125C74">
      <w:start w:val="1"/>
      <w:numFmt w:val="lowerLetter"/>
      <w:lvlText w:val="%5."/>
      <w:lvlJc w:val="left"/>
      <w:pPr>
        <w:ind w:left="3600" w:hanging="360"/>
      </w:pPr>
    </w:lvl>
    <w:lvl w:ilvl="5" w:tplc="4076468A">
      <w:start w:val="1"/>
      <w:numFmt w:val="lowerRoman"/>
      <w:lvlText w:val="%6."/>
      <w:lvlJc w:val="right"/>
      <w:pPr>
        <w:ind w:left="4320" w:hanging="180"/>
      </w:pPr>
    </w:lvl>
    <w:lvl w:ilvl="6" w:tplc="962EEDC4">
      <w:start w:val="1"/>
      <w:numFmt w:val="decimal"/>
      <w:lvlText w:val="%7."/>
      <w:lvlJc w:val="left"/>
      <w:pPr>
        <w:ind w:left="5040" w:hanging="360"/>
      </w:pPr>
    </w:lvl>
    <w:lvl w:ilvl="7" w:tplc="1F1CF63A">
      <w:start w:val="1"/>
      <w:numFmt w:val="lowerLetter"/>
      <w:lvlText w:val="%8."/>
      <w:lvlJc w:val="left"/>
      <w:pPr>
        <w:ind w:left="5760" w:hanging="360"/>
      </w:pPr>
    </w:lvl>
    <w:lvl w:ilvl="8" w:tplc="CDC4752E">
      <w:start w:val="1"/>
      <w:numFmt w:val="lowerRoman"/>
      <w:lvlText w:val="%9."/>
      <w:lvlJc w:val="right"/>
      <w:pPr>
        <w:ind w:left="6480" w:hanging="180"/>
      </w:pPr>
    </w:lvl>
  </w:abstractNum>
  <w:abstractNum w:abstractNumId="5" w15:restartNumberingAfterBreak="0">
    <w:nsid w:val="279777FA"/>
    <w:multiLevelType w:val="hybridMultilevel"/>
    <w:tmpl w:val="28D60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01392"/>
    <w:multiLevelType w:val="hybridMultilevel"/>
    <w:tmpl w:val="DCF09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B92067"/>
    <w:multiLevelType w:val="hybridMultilevel"/>
    <w:tmpl w:val="52C26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0D2939"/>
    <w:multiLevelType w:val="hybridMultilevel"/>
    <w:tmpl w:val="49269C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18EB8D"/>
    <w:multiLevelType w:val="hybridMultilevel"/>
    <w:tmpl w:val="FFFFFFFF"/>
    <w:lvl w:ilvl="0" w:tplc="97D07FEE">
      <w:start w:val="1"/>
      <w:numFmt w:val="bullet"/>
      <w:lvlText w:val=""/>
      <w:lvlJc w:val="left"/>
      <w:pPr>
        <w:ind w:left="720" w:hanging="360"/>
      </w:pPr>
      <w:rPr>
        <w:rFonts w:ascii="Symbol" w:hAnsi="Symbol" w:hint="default"/>
      </w:rPr>
    </w:lvl>
    <w:lvl w:ilvl="1" w:tplc="5922DC76">
      <w:start w:val="1"/>
      <w:numFmt w:val="bullet"/>
      <w:lvlText w:val="o"/>
      <w:lvlJc w:val="left"/>
      <w:pPr>
        <w:ind w:left="1440" w:hanging="360"/>
      </w:pPr>
      <w:rPr>
        <w:rFonts w:ascii="Courier New" w:hAnsi="Courier New" w:hint="default"/>
      </w:rPr>
    </w:lvl>
    <w:lvl w:ilvl="2" w:tplc="445284D4">
      <w:start w:val="1"/>
      <w:numFmt w:val="bullet"/>
      <w:lvlText w:val=""/>
      <w:lvlJc w:val="left"/>
      <w:pPr>
        <w:ind w:left="2160" w:hanging="360"/>
      </w:pPr>
      <w:rPr>
        <w:rFonts w:ascii="Wingdings" w:hAnsi="Wingdings" w:hint="default"/>
      </w:rPr>
    </w:lvl>
    <w:lvl w:ilvl="3" w:tplc="4CD4B91E">
      <w:start w:val="1"/>
      <w:numFmt w:val="bullet"/>
      <w:lvlText w:val=""/>
      <w:lvlJc w:val="left"/>
      <w:pPr>
        <w:ind w:left="2880" w:hanging="360"/>
      </w:pPr>
      <w:rPr>
        <w:rFonts w:ascii="Symbol" w:hAnsi="Symbol" w:hint="default"/>
      </w:rPr>
    </w:lvl>
    <w:lvl w:ilvl="4" w:tplc="561A8B5C">
      <w:start w:val="1"/>
      <w:numFmt w:val="bullet"/>
      <w:lvlText w:val="o"/>
      <w:lvlJc w:val="left"/>
      <w:pPr>
        <w:ind w:left="3600" w:hanging="360"/>
      </w:pPr>
      <w:rPr>
        <w:rFonts w:ascii="Courier New" w:hAnsi="Courier New" w:hint="default"/>
      </w:rPr>
    </w:lvl>
    <w:lvl w:ilvl="5" w:tplc="F320D252">
      <w:start w:val="1"/>
      <w:numFmt w:val="bullet"/>
      <w:lvlText w:val=""/>
      <w:lvlJc w:val="left"/>
      <w:pPr>
        <w:ind w:left="4320" w:hanging="360"/>
      </w:pPr>
      <w:rPr>
        <w:rFonts w:ascii="Wingdings" w:hAnsi="Wingdings" w:hint="default"/>
      </w:rPr>
    </w:lvl>
    <w:lvl w:ilvl="6" w:tplc="36408D90">
      <w:start w:val="1"/>
      <w:numFmt w:val="bullet"/>
      <w:lvlText w:val=""/>
      <w:lvlJc w:val="left"/>
      <w:pPr>
        <w:ind w:left="5040" w:hanging="360"/>
      </w:pPr>
      <w:rPr>
        <w:rFonts w:ascii="Symbol" w:hAnsi="Symbol" w:hint="default"/>
      </w:rPr>
    </w:lvl>
    <w:lvl w:ilvl="7" w:tplc="663C8582">
      <w:start w:val="1"/>
      <w:numFmt w:val="bullet"/>
      <w:lvlText w:val="o"/>
      <w:lvlJc w:val="left"/>
      <w:pPr>
        <w:ind w:left="5760" w:hanging="360"/>
      </w:pPr>
      <w:rPr>
        <w:rFonts w:ascii="Courier New" w:hAnsi="Courier New" w:hint="default"/>
      </w:rPr>
    </w:lvl>
    <w:lvl w:ilvl="8" w:tplc="3A1CC4A6">
      <w:start w:val="1"/>
      <w:numFmt w:val="bullet"/>
      <w:lvlText w:val=""/>
      <w:lvlJc w:val="left"/>
      <w:pPr>
        <w:ind w:left="6480" w:hanging="360"/>
      </w:pPr>
      <w:rPr>
        <w:rFonts w:ascii="Wingdings" w:hAnsi="Wingdings" w:hint="default"/>
      </w:rPr>
    </w:lvl>
  </w:abstractNum>
  <w:abstractNum w:abstractNumId="10" w15:restartNumberingAfterBreak="0">
    <w:nsid w:val="41BAAA11"/>
    <w:multiLevelType w:val="hybridMultilevel"/>
    <w:tmpl w:val="FFFFFFFF"/>
    <w:lvl w:ilvl="0" w:tplc="26F4ED02">
      <w:start w:val="1"/>
      <w:numFmt w:val="bullet"/>
      <w:lvlText w:val="·"/>
      <w:lvlJc w:val="left"/>
      <w:pPr>
        <w:ind w:left="720" w:hanging="360"/>
      </w:pPr>
      <w:rPr>
        <w:rFonts w:ascii="Symbol" w:hAnsi="Symbol" w:hint="default"/>
      </w:rPr>
    </w:lvl>
    <w:lvl w:ilvl="1" w:tplc="28EC3074">
      <w:start w:val="1"/>
      <w:numFmt w:val="bullet"/>
      <w:lvlText w:val="o"/>
      <w:lvlJc w:val="left"/>
      <w:pPr>
        <w:ind w:left="1440" w:hanging="360"/>
      </w:pPr>
      <w:rPr>
        <w:rFonts w:ascii="Courier New" w:hAnsi="Courier New" w:hint="default"/>
      </w:rPr>
    </w:lvl>
    <w:lvl w:ilvl="2" w:tplc="4F1EAA7E">
      <w:start w:val="1"/>
      <w:numFmt w:val="bullet"/>
      <w:lvlText w:val=""/>
      <w:lvlJc w:val="left"/>
      <w:pPr>
        <w:ind w:left="2160" w:hanging="360"/>
      </w:pPr>
      <w:rPr>
        <w:rFonts w:ascii="Wingdings" w:hAnsi="Wingdings" w:hint="default"/>
      </w:rPr>
    </w:lvl>
    <w:lvl w:ilvl="3" w:tplc="3ABA7376">
      <w:start w:val="1"/>
      <w:numFmt w:val="bullet"/>
      <w:lvlText w:val=""/>
      <w:lvlJc w:val="left"/>
      <w:pPr>
        <w:ind w:left="2880" w:hanging="360"/>
      </w:pPr>
      <w:rPr>
        <w:rFonts w:ascii="Symbol" w:hAnsi="Symbol" w:hint="default"/>
      </w:rPr>
    </w:lvl>
    <w:lvl w:ilvl="4" w:tplc="EEA017FA">
      <w:start w:val="1"/>
      <w:numFmt w:val="bullet"/>
      <w:lvlText w:val="o"/>
      <w:lvlJc w:val="left"/>
      <w:pPr>
        <w:ind w:left="3600" w:hanging="360"/>
      </w:pPr>
      <w:rPr>
        <w:rFonts w:ascii="Courier New" w:hAnsi="Courier New" w:hint="default"/>
      </w:rPr>
    </w:lvl>
    <w:lvl w:ilvl="5" w:tplc="4074196C">
      <w:start w:val="1"/>
      <w:numFmt w:val="bullet"/>
      <w:lvlText w:val=""/>
      <w:lvlJc w:val="left"/>
      <w:pPr>
        <w:ind w:left="4320" w:hanging="360"/>
      </w:pPr>
      <w:rPr>
        <w:rFonts w:ascii="Wingdings" w:hAnsi="Wingdings" w:hint="default"/>
      </w:rPr>
    </w:lvl>
    <w:lvl w:ilvl="6" w:tplc="94C265EA">
      <w:start w:val="1"/>
      <w:numFmt w:val="bullet"/>
      <w:lvlText w:val=""/>
      <w:lvlJc w:val="left"/>
      <w:pPr>
        <w:ind w:left="5040" w:hanging="360"/>
      </w:pPr>
      <w:rPr>
        <w:rFonts w:ascii="Symbol" w:hAnsi="Symbol" w:hint="default"/>
      </w:rPr>
    </w:lvl>
    <w:lvl w:ilvl="7" w:tplc="214E212A">
      <w:start w:val="1"/>
      <w:numFmt w:val="bullet"/>
      <w:lvlText w:val="o"/>
      <w:lvlJc w:val="left"/>
      <w:pPr>
        <w:ind w:left="5760" w:hanging="360"/>
      </w:pPr>
      <w:rPr>
        <w:rFonts w:ascii="Courier New" w:hAnsi="Courier New" w:hint="default"/>
      </w:rPr>
    </w:lvl>
    <w:lvl w:ilvl="8" w:tplc="CEFAE95A">
      <w:start w:val="1"/>
      <w:numFmt w:val="bullet"/>
      <w:lvlText w:val=""/>
      <w:lvlJc w:val="left"/>
      <w:pPr>
        <w:ind w:left="6480" w:hanging="360"/>
      </w:pPr>
      <w:rPr>
        <w:rFonts w:ascii="Wingdings" w:hAnsi="Wingdings" w:hint="default"/>
      </w:rPr>
    </w:lvl>
  </w:abstractNum>
  <w:abstractNum w:abstractNumId="11" w15:restartNumberingAfterBreak="0">
    <w:nsid w:val="43071CBB"/>
    <w:multiLevelType w:val="hybridMultilevel"/>
    <w:tmpl w:val="F09E8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A2989"/>
    <w:multiLevelType w:val="hybridMultilevel"/>
    <w:tmpl w:val="98429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552FC2"/>
    <w:multiLevelType w:val="hybridMultilevel"/>
    <w:tmpl w:val="9E1412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85659AA"/>
    <w:multiLevelType w:val="hybridMultilevel"/>
    <w:tmpl w:val="1F92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867E2"/>
    <w:multiLevelType w:val="hybridMultilevel"/>
    <w:tmpl w:val="E0EC803C"/>
    <w:lvl w:ilvl="0" w:tplc="B9C8C144">
      <w:start w:val="6"/>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E55B83"/>
    <w:multiLevelType w:val="hybridMultilevel"/>
    <w:tmpl w:val="D2080480"/>
    <w:lvl w:ilvl="0" w:tplc="0BFE4D04">
      <w:start w:val="1"/>
      <w:numFmt w:val="bullet"/>
      <w:lvlText w:val=""/>
      <w:lvlJc w:val="left"/>
      <w:pPr>
        <w:ind w:left="720" w:hanging="360"/>
      </w:pPr>
      <w:rPr>
        <w:rFonts w:ascii="Symbol" w:hAnsi="Symbol"/>
      </w:rPr>
    </w:lvl>
    <w:lvl w:ilvl="1" w:tplc="12E06538">
      <w:start w:val="1"/>
      <w:numFmt w:val="bullet"/>
      <w:lvlText w:val=""/>
      <w:lvlJc w:val="left"/>
      <w:pPr>
        <w:ind w:left="720" w:hanging="360"/>
      </w:pPr>
      <w:rPr>
        <w:rFonts w:ascii="Symbol" w:hAnsi="Symbol"/>
      </w:rPr>
    </w:lvl>
    <w:lvl w:ilvl="2" w:tplc="91B44FEC">
      <w:start w:val="1"/>
      <w:numFmt w:val="bullet"/>
      <w:lvlText w:val=""/>
      <w:lvlJc w:val="left"/>
      <w:pPr>
        <w:ind w:left="720" w:hanging="360"/>
      </w:pPr>
      <w:rPr>
        <w:rFonts w:ascii="Symbol" w:hAnsi="Symbol"/>
      </w:rPr>
    </w:lvl>
    <w:lvl w:ilvl="3" w:tplc="73286304">
      <w:start w:val="1"/>
      <w:numFmt w:val="bullet"/>
      <w:lvlText w:val=""/>
      <w:lvlJc w:val="left"/>
      <w:pPr>
        <w:ind w:left="720" w:hanging="360"/>
      </w:pPr>
      <w:rPr>
        <w:rFonts w:ascii="Symbol" w:hAnsi="Symbol"/>
      </w:rPr>
    </w:lvl>
    <w:lvl w:ilvl="4" w:tplc="070EF26A">
      <w:start w:val="1"/>
      <w:numFmt w:val="bullet"/>
      <w:lvlText w:val=""/>
      <w:lvlJc w:val="left"/>
      <w:pPr>
        <w:ind w:left="720" w:hanging="360"/>
      </w:pPr>
      <w:rPr>
        <w:rFonts w:ascii="Symbol" w:hAnsi="Symbol"/>
      </w:rPr>
    </w:lvl>
    <w:lvl w:ilvl="5" w:tplc="58F4DA48">
      <w:start w:val="1"/>
      <w:numFmt w:val="bullet"/>
      <w:lvlText w:val=""/>
      <w:lvlJc w:val="left"/>
      <w:pPr>
        <w:ind w:left="720" w:hanging="360"/>
      </w:pPr>
      <w:rPr>
        <w:rFonts w:ascii="Symbol" w:hAnsi="Symbol"/>
      </w:rPr>
    </w:lvl>
    <w:lvl w:ilvl="6" w:tplc="78BA189E">
      <w:start w:val="1"/>
      <w:numFmt w:val="bullet"/>
      <w:lvlText w:val=""/>
      <w:lvlJc w:val="left"/>
      <w:pPr>
        <w:ind w:left="720" w:hanging="360"/>
      </w:pPr>
      <w:rPr>
        <w:rFonts w:ascii="Symbol" w:hAnsi="Symbol"/>
      </w:rPr>
    </w:lvl>
    <w:lvl w:ilvl="7" w:tplc="DD14CA22">
      <w:start w:val="1"/>
      <w:numFmt w:val="bullet"/>
      <w:lvlText w:val=""/>
      <w:lvlJc w:val="left"/>
      <w:pPr>
        <w:ind w:left="720" w:hanging="360"/>
      </w:pPr>
      <w:rPr>
        <w:rFonts w:ascii="Symbol" w:hAnsi="Symbol"/>
      </w:rPr>
    </w:lvl>
    <w:lvl w:ilvl="8" w:tplc="25BAD51A">
      <w:start w:val="1"/>
      <w:numFmt w:val="bullet"/>
      <w:lvlText w:val=""/>
      <w:lvlJc w:val="left"/>
      <w:pPr>
        <w:ind w:left="720" w:hanging="360"/>
      </w:pPr>
      <w:rPr>
        <w:rFonts w:ascii="Symbol" w:hAnsi="Symbol"/>
      </w:rPr>
    </w:lvl>
  </w:abstractNum>
  <w:abstractNum w:abstractNumId="17" w15:restartNumberingAfterBreak="0">
    <w:nsid w:val="56EA2305"/>
    <w:multiLevelType w:val="hybridMultilevel"/>
    <w:tmpl w:val="B75CCF42"/>
    <w:lvl w:ilvl="0" w:tplc="141CD0B2">
      <w:start w:val="3"/>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57A83AD8"/>
    <w:multiLevelType w:val="hybridMultilevel"/>
    <w:tmpl w:val="FFFFFFFF"/>
    <w:lvl w:ilvl="0" w:tplc="F5323E4E">
      <w:start w:val="1"/>
      <w:numFmt w:val="bullet"/>
      <w:lvlText w:val=""/>
      <w:lvlJc w:val="left"/>
      <w:pPr>
        <w:ind w:left="360" w:hanging="360"/>
      </w:pPr>
      <w:rPr>
        <w:rFonts w:ascii="Symbol" w:hAnsi="Symbol" w:hint="default"/>
      </w:rPr>
    </w:lvl>
    <w:lvl w:ilvl="1" w:tplc="AE5CA47A">
      <w:start w:val="1"/>
      <w:numFmt w:val="bullet"/>
      <w:lvlText w:val="o"/>
      <w:lvlJc w:val="left"/>
      <w:pPr>
        <w:ind w:left="1440" w:hanging="360"/>
      </w:pPr>
      <w:rPr>
        <w:rFonts w:ascii="Courier New" w:hAnsi="Courier New" w:hint="default"/>
      </w:rPr>
    </w:lvl>
    <w:lvl w:ilvl="2" w:tplc="45B24066">
      <w:start w:val="1"/>
      <w:numFmt w:val="bullet"/>
      <w:lvlText w:val=""/>
      <w:lvlJc w:val="left"/>
      <w:pPr>
        <w:ind w:left="2160" w:hanging="360"/>
      </w:pPr>
      <w:rPr>
        <w:rFonts w:ascii="Wingdings" w:hAnsi="Wingdings" w:hint="default"/>
      </w:rPr>
    </w:lvl>
    <w:lvl w:ilvl="3" w:tplc="E044366C">
      <w:start w:val="1"/>
      <w:numFmt w:val="bullet"/>
      <w:lvlText w:val=""/>
      <w:lvlJc w:val="left"/>
      <w:pPr>
        <w:ind w:left="2880" w:hanging="360"/>
      </w:pPr>
      <w:rPr>
        <w:rFonts w:ascii="Symbol" w:hAnsi="Symbol" w:hint="default"/>
      </w:rPr>
    </w:lvl>
    <w:lvl w:ilvl="4" w:tplc="1CF2C22E">
      <w:start w:val="1"/>
      <w:numFmt w:val="bullet"/>
      <w:lvlText w:val="o"/>
      <w:lvlJc w:val="left"/>
      <w:pPr>
        <w:ind w:left="3600" w:hanging="360"/>
      </w:pPr>
      <w:rPr>
        <w:rFonts w:ascii="Courier New" w:hAnsi="Courier New" w:hint="default"/>
      </w:rPr>
    </w:lvl>
    <w:lvl w:ilvl="5" w:tplc="14AA259E">
      <w:start w:val="1"/>
      <w:numFmt w:val="bullet"/>
      <w:lvlText w:val=""/>
      <w:lvlJc w:val="left"/>
      <w:pPr>
        <w:ind w:left="4320" w:hanging="360"/>
      </w:pPr>
      <w:rPr>
        <w:rFonts w:ascii="Wingdings" w:hAnsi="Wingdings" w:hint="default"/>
      </w:rPr>
    </w:lvl>
    <w:lvl w:ilvl="6" w:tplc="942E3A30">
      <w:start w:val="1"/>
      <w:numFmt w:val="bullet"/>
      <w:lvlText w:val=""/>
      <w:lvlJc w:val="left"/>
      <w:pPr>
        <w:ind w:left="5040" w:hanging="360"/>
      </w:pPr>
      <w:rPr>
        <w:rFonts w:ascii="Symbol" w:hAnsi="Symbol" w:hint="default"/>
      </w:rPr>
    </w:lvl>
    <w:lvl w:ilvl="7" w:tplc="C3E836EE">
      <w:start w:val="1"/>
      <w:numFmt w:val="bullet"/>
      <w:lvlText w:val="o"/>
      <w:lvlJc w:val="left"/>
      <w:pPr>
        <w:ind w:left="5760" w:hanging="360"/>
      </w:pPr>
      <w:rPr>
        <w:rFonts w:ascii="Courier New" w:hAnsi="Courier New" w:hint="default"/>
      </w:rPr>
    </w:lvl>
    <w:lvl w:ilvl="8" w:tplc="97CE3780">
      <w:start w:val="1"/>
      <w:numFmt w:val="bullet"/>
      <w:lvlText w:val=""/>
      <w:lvlJc w:val="left"/>
      <w:pPr>
        <w:ind w:left="6480" w:hanging="360"/>
      </w:pPr>
      <w:rPr>
        <w:rFonts w:ascii="Wingdings" w:hAnsi="Wingdings" w:hint="default"/>
      </w:rPr>
    </w:lvl>
  </w:abstractNum>
  <w:abstractNum w:abstractNumId="19" w15:restartNumberingAfterBreak="0">
    <w:nsid w:val="57DA0F56"/>
    <w:multiLevelType w:val="hybridMultilevel"/>
    <w:tmpl w:val="0A18B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C091B5B"/>
    <w:multiLevelType w:val="hybridMultilevel"/>
    <w:tmpl w:val="05307838"/>
    <w:lvl w:ilvl="0" w:tplc="ADA04C86">
      <w:start w:val="6"/>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170AEB"/>
    <w:multiLevelType w:val="hybridMultilevel"/>
    <w:tmpl w:val="391E9FAA"/>
    <w:lvl w:ilvl="0" w:tplc="D6DEB580">
      <w:start w:val="1"/>
      <w:numFmt w:val="bullet"/>
      <w:lvlText w:val=""/>
      <w:lvlJc w:val="left"/>
      <w:pPr>
        <w:ind w:left="720" w:hanging="360"/>
      </w:pPr>
      <w:rPr>
        <w:rFonts w:ascii="Symbol" w:hAnsi="Symbol"/>
      </w:rPr>
    </w:lvl>
    <w:lvl w:ilvl="1" w:tplc="9F9CAA52">
      <w:start w:val="1"/>
      <w:numFmt w:val="bullet"/>
      <w:lvlText w:val=""/>
      <w:lvlJc w:val="left"/>
      <w:pPr>
        <w:ind w:left="720" w:hanging="360"/>
      </w:pPr>
      <w:rPr>
        <w:rFonts w:ascii="Symbol" w:hAnsi="Symbol"/>
      </w:rPr>
    </w:lvl>
    <w:lvl w:ilvl="2" w:tplc="896426D0">
      <w:start w:val="1"/>
      <w:numFmt w:val="bullet"/>
      <w:lvlText w:val=""/>
      <w:lvlJc w:val="left"/>
      <w:pPr>
        <w:ind w:left="720" w:hanging="360"/>
      </w:pPr>
      <w:rPr>
        <w:rFonts w:ascii="Symbol" w:hAnsi="Symbol"/>
      </w:rPr>
    </w:lvl>
    <w:lvl w:ilvl="3" w:tplc="7B7003D6">
      <w:start w:val="1"/>
      <w:numFmt w:val="bullet"/>
      <w:lvlText w:val=""/>
      <w:lvlJc w:val="left"/>
      <w:pPr>
        <w:ind w:left="720" w:hanging="360"/>
      </w:pPr>
      <w:rPr>
        <w:rFonts w:ascii="Symbol" w:hAnsi="Symbol"/>
      </w:rPr>
    </w:lvl>
    <w:lvl w:ilvl="4" w:tplc="9844051E">
      <w:start w:val="1"/>
      <w:numFmt w:val="bullet"/>
      <w:lvlText w:val=""/>
      <w:lvlJc w:val="left"/>
      <w:pPr>
        <w:ind w:left="720" w:hanging="360"/>
      </w:pPr>
      <w:rPr>
        <w:rFonts w:ascii="Symbol" w:hAnsi="Symbol"/>
      </w:rPr>
    </w:lvl>
    <w:lvl w:ilvl="5" w:tplc="AC06EBB8">
      <w:start w:val="1"/>
      <w:numFmt w:val="bullet"/>
      <w:lvlText w:val=""/>
      <w:lvlJc w:val="left"/>
      <w:pPr>
        <w:ind w:left="720" w:hanging="360"/>
      </w:pPr>
      <w:rPr>
        <w:rFonts w:ascii="Symbol" w:hAnsi="Symbol"/>
      </w:rPr>
    </w:lvl>
    <w:lvl w:ilvl="6" w:tplc="702E26B2">
      <w:start w:val="1"/>
      <w:numFmt w:val="bullet"/>
      <w:lvlText w:val=""/>
      <w:lvlJc w:val="left"/>
      <w:pPr>
        <w:ind w:left="720" w:hanging="360"/>
      </w:pPr>
      <w:rPr>
        <w:rFonts w:ascii="Symbol" w:hAnsi="Symbol"/>
      </w:rPr>
    </w:lvl>
    <w:lvl w:ilvl="7" w:tplc="FCF88324">
      <w:start w:val="1"/>
      <w:numFmt w:val="bullet"/>
      <w:lvlText w:val=""/>
      <w:lvlJc w:val="left"/>
      <w:pPr>
        <w:ind w:left="720" w:hanging="360"/>
      </w:pPr>
      <w:rPr>
        <w:rFonts w:ascii="Symbol" w:hAnsi="Symbol"/>
      </w:rPr>
    </w:lvl>
    <w:lvl w:ilvl="8" w:tplc="7DA828F0">
      <w:start w:val="1"/>
      <w:numFmt w:val="bullet"/>
      <w:lvlText w:val=""/>
      <w:lvlJc w:val="left"/>
      <w:pPr>
        <w:ind w:left="720" w:hanging="360"/>
      </w:pPr>
      <w:rPr>
        <w:rFonts w:ascii="Symbol" w:hAnsi="Symbol"/>
      </w:rPr>
    </w:lvl>
  </w:abstractNum>
  <w:abstractNum w:abstractNumId="22" w15:restartNumberingAfterBreak="0">
    <w:nsid w:val="677AD43F"/>
    <w:multiLevelType w:val="hybridMultilevel"/>
    <w:tmpl w:val="68A6471A"/>
    <w:lvl w:ilvl="0" w:tplc="062C1F9E">
      <w:start w:val="1"/>
      <w:numFmt w:val="lowerLetter"/>
      <w:lvlText w:val="%1."/>
      <w:lvlJc w:val="left"/>
      <w:pPr>
        <w:ind w:left="720" w:hanging="360"/>
      </w:pPr>
    </w:lvl>
    <w:lvl w:ilvl="1" w:tplc="5ED8FF1E">
      <w:start w:val="1"/>
      <w:numFmt w:val="lowerLetter"/>
      <w:lvlText w:val="%2."/>
      <w:lvlJc w:val="left"/>
      <w:pPr>
        <w:ind w:left="1440" w:hanging="360"/>
      </w:pPr>
    </w:lvl>
    <w:lvl w:ilvl="2" w:tplc="E0BC2E1C">
      <w:start w:val="1"/>
      <w:numFmt w:val="lowerRoman"/>
      <w:lvlText w:val="%3."/>
      <w:lvlJc w:val="right"/>
      <w:pPr>
        <w:ind w:left="2160" w:hanging="180"/>
      </w:pPr>
    </w:lvl>
    <w:lvl w:ilvl="3" w:tplc="2D38183A">
      <w:start w:val="1"/>
      <w:numFmt w:val="decimal"/>
      <w:lvlText w:val="%4."/>
      <w:lvlJc w:val="left"/>
      <w:pPr>
        <w:ind w:left="2880" w:hanging="360"/>
      </w:pPr>
    </w:lvl>
    <w:lvl w:ilvl="4" w:tplc="E8885A60">
      <w:start w:val="1"/>
      <w:numFmt w:val="lowerLetter"/>
      <w:lvlText w:val="%5."/>
      <w:lvlJc w:val="left"/>
      <w:pPr>
        <w:ind w:left="3600" w:hanging="360"/>
      </w:pPr>
    </w:lvl>
    <w:lvl w:ilvl="5" w:tplc="718CA8BA">
      <w:start w:val="1"/>
      <w:numFmt w:val="lowerRoman"/>
      <w:lvlText w:val="%6."/>
      <w:lvlJc w:val="right"/>
      <w:pPr>
        <w:ind w:left="4320" w:hanging="180"/>
      </w:pPr>
    </w:lvl>
    <w:lvl w:ilvl="6" w:tplc="8E9C65F2">
      <w:start w:val="1"/>
      <w:numFmt w:val="decimal"/>
      <w:lvlText w:val="%7."/>
      <w:lvlJc w:val="left"/>
      <w:pPr>
        <w:ind w:left="5040" w:hanging="360"/>
      </w:pPr>
    </w:lvl>
    <w:lvl w:ilvl="7" w:tplc="58285DA0">
      <w:start w:val="1"/>
      <w:numFmt w:val="lowerLetter"/>
      <w:lvlText w:val="%8."/>
      <w:lvlJc w:val="left"/>
      <w:pPr>
        <w:ind w:left="5760" w:hanging="360"/>
      </w:pPr>
    </w:lvl>
    <w:lvl w:ilvl="8" w:tplc="2FAE730A">
      <w:start w:val="1"/>
      <w:numFmt w:val="lowerRoman"/>
      <w:lvlText w:val="%9."/>
      <w:lvlJc w:val="right"/>
      <w:pPr>
        <w:ind w:left="6480" w:hanging="180"/>
      </w:pPr>
    </w:lvl>
  </w:abstractNum>
  <w:abstractNum w:abstractNumId="23" w15:restartNumberingAfterBreak="0">
    <w:nsid w:val="67D70180"/>
    <w:multiLevelType w:val="hybridMultilevel"/>
    <w:tmpl w:val="E934F78A"/>
    <w:lvl w:ilvl="0" w:tplc="EB1298F2">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70DC7A66"/>
    <w:multiLevelType w:val="hybridMultilevel"/>
    <w:tmpl w:val="C5F2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A126D"/>
    <w:multiLevelType w:val="hybridMultilevel"/>
    <w:tmpl w:val="FFFFFFFF"/>
    <w:lvl w:ilvl="0" w:tplc="B4B06718">
      <w:start w:val="1"/>
      <w:numFmt w:val="bullet"/>
      <w:lvlText w:val=""/>
      <w:lvlJc w:val="left"/>
      <w:pPr>
        <w:ind w:left="420" w:hanging="420"/>
      </w:pPr>
      <w:rPr>
        <w:rFonts w:ascii="Wingdings" w:hAnsi="Wingdings" w:hint="default"/>
      </w:rPr>
    </w:lvl>
    <w:lvl w:ilvl="1" w:tplc="66D43D6A">
      <w:start w:val="1"/>
      <w:numFmt w:val="bullet"/>
      <w:lvlText w:val="o"/>
      <w:lvlJc w:val="left"/>
      <w:pPr>
        <w:ind w:left="1440" w:hanging="360"/>
      </w:pPr>
      <w:rPr>
        <w:rFonts w:ascii="Courier New" w:hAnsi="Courier New" w:hint="default"/>
      </w:rPr>
    </w:lvl>
    <w:lvl w:ilvl="2" w:tplc="82FEE65A">
      <w:start w:val="1"/>
      <w:numFmt w:val="bullet"/>
      <w:lvlText w:val=""/>
      <w:lvlJc w:val="left"/>
      <w:pPr>
        <w:ind w:left="2160" w:hanging="360"/>
      </w:pPr>
      <w:rPr>
        <w:rFonts w:ascii="Wingdings" w:hAnsi="Wingdings" w:hint="default"/>
      </w:rPr>
    </w:lvl>
    <w:lvl w:ilvl="3" w:tplc="94562F2C">
      <w:start w:val="1"/>
      <w:numFmt w:val="bullet"/>
      <w:lvlText w:val=""/>
      <w:lvlJc w:val="left"/>
      <w:pPr>
        <w:ind w:left="2880" w:hanging="360"/>
      </w:pPr>
      <w:rPr>
        <w:rFonts w:ascii="Symbol" w:hAnsi="Symbol" w:hint="default"/>
      </w:rPr>
    </w:lvl>
    <w:lvl w:ilvl="4" w:tplc="33DE5BF0">
      <w:start w:val="1"/>
      <w:numFmt w:val="bullet"/>
      <w:lvlText w:val="o"/>
      <w:lvlJc w:val="left"/>
      <w:pPr>
        <w:ind w:left="3600" w:hanging="360"/>
      </w:pPr>
      <w:rPr>
        <w:rFonts w:ascii="Courier New" w:hAnsi="Courier New" w:hint="default"/>
      </w:rPr>
    </w:lvl>
    <w:lvl w:ilvl="5" w:tplc="8DCEA552">
      <w:start w:val="1"/>
      <w:numFmt w:val="bullet"/>
      <w:lvlText w:val=""/>
      <w:lvlJc w:val="left"/>
      <w:pPr>
        <w:ind w:left="4320" w:hanging="360"/>
      </w:pPr>
      <w:rPr>
        <w:rFonts w:ascii="Wingdings" w:hAnsi="Wingdings" w:hint="default"/>
      </w:rPr>
    </w:lvl>
    <w:lvl w:ilvl="6" w:tplc="E2F46A02">
      <w:start w:val="1"/>
      <w:numFmt w:val="bullet"/>
      <w:lvlText w:val=""/>
      <w:lvlJc w:val="left"/>
      <w:pPr>
        <w:ind w:left="5040" w:hanging="360"/>
      </w:pPr>
      <w:rPr>
        <w:rFonts w:ascii="Symbol" w:hAnsi="Symbol" w:hint="default"/>
      </w:rPr>
    </w:lvl>
    <w:lvl w:ilvl="7" w:tplc="344475A2">
      <w:start w:val="1"/>
      <w:numFmt w:val="bullet"/>
      <w:lvlText w:val="o"/>
      <w:lvlJc w:val="left"/>
      <w:pPr>
        <w:ind w:left="5760" w:hanging="360"/>
      </w:pPr>
      <w:rPr>
        <w:rFonts w:ascii="Courier New" w:hAnsi="Courier New" w:hint="default"/>
      </w:rPr>
    </w:lvl>
    <w:lvl w:ilvl="8" w:tplc="3044F94C">
      <w:start w:val="1"/>
      <w:numFmt w:val="bullet"/>
      <w:lvlText w:val=""/>
      <w:lvlJc w:val="left"/>
      <w:pPr>
        <w:ind w:left="6480" w:hanging="360"/>
      </w:pPr>
      <w:rPr>
        <w:rFonts w:ascii="Wingdings" w:hAnsi="Wingdings" w:hint="default"/>
      </w:rPr>
    </w:lvl>
  </w:abstractNum>
  <w:abstractNum w:abstractNumId="26" w15:restartNumberingAfterBreak="0">
    <w:nsid w:val="7491301D"/>
    <w:multiLevelType w:val="hybridMultilevel"/>
    <w:tmpl w:val="1724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0269B0"/>
    <w:multiLevelType w:val="hybridMultilevel"/>
    <w:tmpl w:val="8B48D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70A16"/>
    <w:multiLevelType w:val="hybridMultilevel"/>
    <w:tmpl w:val="59626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A5C6164"/>
    <w:multiLevelType w:val="hybridMultilevel"/>
    <w:tmpl w:val="E3E69A06"/>
    <w:lvl w:ilvl="0" w:tplc="51C8EE70">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7CBE6E8E"/>
    <w:multiLevelType w:val="hybridMultilevel"/>
    <w:tmpl w:val="FFFFFFFF"/>
    <w:lvl w:ilvl="0" w:tplc="2BD04C54">
      <w:start w:val="1"/>
      <w:numFmt w:val="bullet"/>
      <w:lvlText w:val=""/>
      <w:lvlJc w:val="left"/>
      <w:pPr>
        <w:ind w:left="360" w:hanging="360"/>
      </w:pPr>
      <w:rPr>
        <w:rFonts w:ascii="Symbol" w:hAnsi="Symbol" w:hint="default"/>
      </w:rPr>
    </w:lvl>
    <w:lvl w:ilvl="1" w:tplc="A57E83E8">
      <w:start w:val="1"/>
      <w:numFmt w:val="bullet"/>
      <w:lvlText w:val="o"/>
      <w:lvlJc w:val="left"/>
      <w:pPr>
        <w:ind w:left="1440" w:hanging="360"/>
      </w:pPr>
      <w:rPr>
        <w:rFonts w:ascii="Courier New" w:hAnsi="Courier New" w:hint="default"/>
      </w:rPr>
    </w:lvl>
    <w:lvl w:ilvl="2" w:tplc="C2745808">
      <w:start w:val="1"/>
      <w:numFmt w:val="bullet"/>
      <w:lvlText w:val=""/>
      <w:lvlJc w:val="left"/>
      <w:pPr>
        <w:ind w:left="2160" w:hanging="360"/>
      </w:pPr>
      <w:rPr>
        <w:rFonts w:ascii="Wingdings" w:hAnsi="Wingdings" w:hint="default"/>
      </w:rPr>
    </w:lvl>
    <w:lvl w:ilvl="3" w:tplc="8C729654">
      <w:start w:val="1"/>
      <w:numFmt w:val="bullet"/>
      <w:lvlText w:val=""/>
      <w:lvlJc w:val="left"/>
      <w:pPr>
        <w:ind w:left="2880" w:hanging="360"/>
      </w:pPr>
      <w:rPr>
        <w:rFonts w:ascii="Symbol" w:hAnsi="Symbol" w:hint="default"/>
      </w:rPr>
    </w:lvl>
    <w:lvl w:ilvl="4" w:tplc="8AC09308">
      <w:start w:val="1"/>
      <w:numFmt w:val="bullet"/>
      <w:lvlText w:val="o"/>
      <w:lvlJc w:val="left"/>
      <w:pPr>
        <w:ind w:left="3600" w:hanging="360"/>
      </w:pPr>
      <w:rPr>
        <w:rFonts w:ascii="Courier New" w:hAnsi="Courier New" w:hint="default"/>
      </w:rPr>
    </w:lvl>
    <w:lvl w:ilvl="5" w:tplc="324C02DA">
      <w:start w:val="1"/>
      <w:numFmt w:val="bullet"/>
      <w:lvlText w:val=""/>
      <w:lvlJc w:val="left"/>
      <w:pPr>
        <w:ind w:left="4320" w:hanging="360"/>
      </w:pPr>
      <w:rPr>
        <w:rFonts w:ascii="Wingdings" w:hAnsi="Wingdings" w:hint="default"/>
      </w:rPr>
    </w:lvl>
    <w:lvl w:ilvl="6" w:tplc="AA481AFC">
      <w:start w:val="1"/>
      <w:numFmt w:val="bullet"/>
      <w:lvlText w:val=""/>
      <w:lvlJc w:val="left"/>
      <w:pPr>
        <w:ind w:left="5040" w:hanging="360"/>
      </w:pPr>
      <w:rPr>
        <w:rFonts w:ascii="Symbol" w:hAnsi="Symbol" w:hint="default"/>
      </w:rPr>
    </w:lvl>
    <w:lvl w:ilvl="7" w:tplc="9E1C42C6">
      <w:start w:val="1"/>
      <w:numFmt w:val="bullet"/>
      <w:lvlText w:val="o"/>
      <w:lvlJc w:val="left"/>
      <w:pPr>
        <w:ind w:left="5760" w:hanging="360"/>
      </w:pPr>
      <w:rPr>
        <w:rFonts w:ascii="Courier New" w:hAnsi="Courier New" w:hint="default"/>
      </w:rPr>
    </w:lvl>
    <w:lvl w:ilvl="8" w:tplc="221A884C">
      <w:start w:val="1"/>
      <w:numFmt w:val="bullet"/>
      <w:lvlText w:val=""/>
      <w:lvlJc w:val="left"/>
      <w:pPr>
        <w:ind w:left="6480" w:hanging="360"/>
      </w:pPr>
      <w:rPr>
        <w:rFonts w:ascii="Wingdings" w:hAnsi="Wingdings" w:hint="default"/>
      </w:rPr>
    </w:lvl>
  </w:abstractNum>
  <w:abstractNum w:abstractNumId="31" w15:restartNumberingAfterBreak="0">
    <w:nsid w:val="7FB375C2"/>
    <w:multiLevelType w:val="hybridMultilevel"/>
    <w:tmpl w:val="FFFFFFFF"/>
    <w:lvl w:ilvl="0" w:tplc="6E6827A8">
      <w:start w:val="1"/>
      <w:numFmt w:val="bullet"/>
      <w:lvlText w:val="·"/>
      <w:lvlJc w:val="left"/>
      <w:pPr>
        <w:ind w:left="720" w:hanging="360"/>
      </w:pPr>
      <w:rPr>
        <w:rFonts w:ascii="Symbol" w:hAnsi="Symbol" w:hint="default"/>
      </w:rPr>
    </w:lvl>
    <w:lvl w:ilvl="1" w:tplc="D63654A0">
      <w:start w:val="1"/>
      <w:numFmt w:val="bullet"/>
      <w:lvlText w:val="o"/>
      <w:lvlJc w:val="left"/>
      <w:pPr>
        <w:ind w:left="1440" w:hanging="360"/>
      </w:pPr>
      <w:rPr>
        <w:rFonts w:ascii="Courier New" w:hAnsi="Courier New" w:hint="default"/>
      </w:rPr>
    </w:lvl>
    <w:lvl w:ilvl="2" w:tplc="05EEB464">
      <w:start w:val="1"/>
      <w:numFmt w:val="bullet"/>
      <w:lvlText w:val=""/>
      <w:lvlJc w:val="left"/>
      <w:pPr>
        <w:ind w:left="2160" w:hanging="360"/>
      </w:pPr>
      <w:rPr>
        <w:rFonts w:ascii="Wingdings" w:hAnsi="Wingdings" w:hint="default"/>
      </w:rPr>
    </w:lvl>
    <w:lvl w:ilvl="3" w:tplc="D6E00A06">
      <w:start w:val="1"/>
      <w:numFmt w:val="bullet"/>
      <w:lvlText w:val=""/>
      <w:lvlJc w:val="left"/>
      <w:pPr>
        <w:ind w:left="2880" w:hanging="360"/>
      </w:pPr>
      <w:rPr>
        <w:rFonts w:ascii="Symbol" w:hAnsi="Symbol" w:hint="default"/>
      </w:rPr>
    </w:lvl>
    <w:lvl w:ilvl="4" w:tplc="E388715C">
      <w:start w:val="1"/>
      <w:numFmt w:val="bullet"/>
      <w:lvlText w:val="o"/>
      <w:lvlJc w:val="left"/>
      <w:pPr>
        <w:ind w:left="3600" w:hanging="360"/>
      </w:pPr>
      <w:rPr>
        <w:rFonts w:ascii="Courier New" w:hAnsi="Courier New" w:hint="default"/>
      </w:rPr>
    </w:lvl>
    <w:lvl w:ilvl="5" w:tplc="6068D888">
      <w:start w:val="1"/>
      <w:numFmt w:val="bullet"/>
      <w:lvlText w:val=""/>
      <w:lvlJc w:val="left"/>
      <w:pPr>
        <w:ind w:left="4320" w:hanging="360"/>
      </w:pPr>
      <w:rPr>
        <w:rFonts w:ascii="Wingdings" w:hAnsi="Wingdings" w:hint="default"/>
      </w:rPr>
    </w:lvl>
    <w:lvl w:ilvl="6" w:tplc="89FE7840">
      <w:start w:val="1"/>
      <w:numFmt w:val="bullet"/>
      <w:lvlText w:val=""/>
      <w:lvlJc w:val="left"/>
      <w:pPr>
        <w:ind w:left="5040" w:hanging="360"/>
      </w:pPr>
      <w:rPr>
        <w:rFonts w:ascii="Symbol" w:hAnsi="Symbol" w:hint="default"/>
      </w:rPr>
    </w:lvl>
    <w:lvl w:ilvl="7" w:tplc="9F9A6008">
      <w:start w:val="1"/>
      <w:numFmt w:val="bullet"/>
      <w:lvlText w:val="o"/>
      <w:lvlJc w:val="left"/>
      <w:pPr>
        <w:ind w:left="5760" w:hanging="360"/>
      </w:pPr>
      <w:rPr>
        <w:rFonts w:ascii="Courier New" w:hAnsi="Courier New" w:hint="default"/>
      </w:rPr>
    </w:lvl>
    <w:lvl w:ilvl="8" w:tplc="7708F4F4">
      <w:start w:val="1"/>
      <w:numFmt w:val="bullet"/>
      <w:lvlText w:val=""/>
      <w:lvlJc w:val="left"/>
      <w:pPr>
        <w:ind w:left="6480" w:hanging="360"/>
      </w:pPr>
      <w:rPr>
        <w:rFonts w:ascii="Wingdings" w:hAnsi="Wingdings" w:hint="default"/>
      </w:rPr>
    </w:lvl>
  </w:abstractNum>
  <w:num w:numId="1" w16cid:durableId="1432555454">
    <w:abstractNumId w:val="19"/>
  </w:num>
  <w:num w:numId="2" w16cid:durableId="632977241">
    <w:abstractNumId w:val="28"/>
  </w:num>
  <w:num w:numId="3" w16cid:durableId="1436366262">
    <w:abstractNumId w:val="7"/>
  </w:num>
  <w:num w:numId="4" w16cid:durableId="1268349797">
    <w:abstractNumId w:val="1"/>
  </w:num>
  <w:num w:numId="5" w16cid:durableId="643898548">
    <w:abstractNumId w:val="12"/>
  </w:num>
  <w:num w:numId="6" w16cid:durableId="1414931277">
    <w:abstractNumId w:val="13"/>
  </w:num>
  <w:num w:numId="7" w16cid:durableId="206378334">
    <w:abstractNumId w:val="6"/>
  </w:num>
  <w:num w:numId="8" w16cid:durableId="1698504966">
    <w:abstractNumId w:val="5"/>
  </w:num>
  <w:num w:numId="9" w16cid:durableId="639923616">
    <w:abstractNumId w:val="2"/>
  </w:num>
  <w:num w:numId="10" w16cid:durableId="1155027686">
    <w:abstractNumId w:val="3"/>
  </w:num>
  <w:num w:numId="11" w16cid:durableId="108085007">
    <w:abstractNumId w:val="0"/>
  </w:num>
  <w:num w:numId="12" w16cid:durableId="1684936123">
    <w:abstractNumId w:val="31"/>
  </w:num>
  <w:num w:numId="13" w16cid:durableId="1297904924">
    <w:abstractNumId w:val="10"/>
  </w:num>
  <w:num w:numId="14" w16cid:durableId="2004775342">
    <w:abstractNumId w:val="9"/>
  </w:num>
  <w:num w:numId="15" w16cid:durableId="1794979552">
    <w:abstractNumId w:val="14"/>
  </w:num>
  <w:num w:numId="16" w16cid:durableId="745997782">
    <w:abstractNumId w:val="17"/>
  </w:num>
  <w:num w:numId="17" w16cid:durableId="1559246502">
    <w:abstractNumId w:val="4"/>
  </w:num>
  <w:num w:numId="18" w16cid:durableId="1277247552">
    <w:abstractNumId w:val="25"/>
  </w:num>
  <w:num w:numId="19" w16cid:durableId="144324705">
    <w:abstractNumId w:val="18"/>
  </w:num>
  <w:num w:numId="20" w16cid:durableId="358362107">
    <w:abstractNumId w:val="30"/>
  </w:num>
  <w:num w:numId="21" w16cid:durableId="1669556799">
    <w:abstractNumId w:val="11"/>
  </w:num>
  <w:num w:numId="22" w16cid:durableId="1540782220">
    <w:abstractNumId w:val="15"/>
  </w:num>
  <w:num w:numId="23" w16cid:durableId="290284796">
    <w:abstractNumId w:val="20"/>
  </w:num>
  <w:num w:numId="24" w16cid:durableId="694039385">
    <w:abstractNumId w:val="8"/>
  </w:num>
  <w:num w:numId="25" w16cid:durableId="71632588">
    <w:abstractNumId w:val="26"/>
  </w:num>
  <w:num w:numId="26" w16cid:durableId="1657227144">
    <w:abstractNumId w:val="24"/>
  </w:num>
  <w:num w:numId="27" w16cid:durableId="1805925089">
    <w:abstractNumId w:val="16"/>
  </w:num>
  <w:num w:numId="28" w16cid:durableId="990063094">
    <w:abstractNumId w:val="27"/>
  </w:num>
  <w:num w:numId="29" w16cid:durableId="1800295964">
    <w:abstractNumId w:val="21"/>
  </w:num>
  <w:num w:numId="30" w16cid:durableId="1528448952">
    <w:abstractNumId w:val="29"/>
  </w:num>
  <w:num w:numId="31" w16cid:durableId="408042122">
    <w:abstractNumId w:val="23"/>
  </w:num>
  <w:num w:numId="32" w16cid:durableId="13054328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M0Mzc1MTY2NzQysjRQ0lEKTi0uzszPAykwrgUAY64lIiwAAAA="/>
  </w:docVars>
  <w:rsids>
    <w:rsidRoot w:val="002B08CF"/>
    <w:rsid w:val="00000281"/>
    <w:rsid w:val="0000081F"/>
    <w:rsid w:val="00000B93"/>
    <w:rsid w:val="00000F43"/>
    <w:rsid w:val="0000138A"/>
    <w:rsid w:val="0000192C"/>
    <w:rsid w:val="00001E15"/>
    <w:rsid w:val="00002972"/>
    <w:rsid w:val="000029B1"/>
    <w:rsid w:val="00003391"/>
    <w:rsid w:val="00003857"/>
    <w:rsid w:val="00003A97"/>
    <w:rsid w:val="00003D92"/>
    <w:rsid w:val="00003EA6"/>
    <w:rsid w:val="00003FFC"/>
    <w:rsid w:val="000051B5"/>
    <w:rsid w:val="00005D95"/>
    <w:rsid w:val="000104CC"/>
    <w:rsid w:val="00011940"/>
    <w:rsid w:val="00012630"/>
    <w:rsid w:val="00012C53"/>
    <w:rsid w:val="00013068"/>
    <w:rsid w:val="00013382"/>
    <w:rsid w:val="00013D8E"/>
    <w:rsid w:val="0001422F"/>
    <w:rsid w:val="00014E30"/>
    <w:rsid w:val="0001565C"/>
    <w:rsid w:val="00015B14"/>
    <w:rsid w:val="00015FE3"/>
    <w:rsid w:val="00016199"/>
    <w:rsid w:val="00016B98"/>
    <w:rsid w:val="0001758F"/>
    <w:rsid w:val="000177E5"/>
    <w:rsid w:val="00020651"/>
    <w:rsid w:val="0002270F"/>
    <w:rsid w:val="00023B28"/>
    <w:rsid w:val="00024431"/>
    <w:rsid w:val="00024D4A"/>
    <w:rsid w:val="00025A60"/>
    <w:rsid w:val="0002610D"/>
    <w:rsid w:val="000263D3"/>
    <w:rsid w:val="00026ABC"/>
    <w:rsid w:val="000273D7"/>
    <w:rsid w:val="000277F4"/>
    <w:rsid w:val="000312EA"/>
    <w:rsid w:val="00033174"/>
    <w:rsid w:val="00034957"/>
    <w:rsid w:val="000361EE"/>
    <w:rsid w:val="00036427"/>
    <w:rsid w:val="00040863"/>
    <w:rsid w:val="00040962"/>
    <w:rsid w:val="00041D51"/>
    <w:rsid w:val="00041F0C"/>
    <w:rsid w:val="0004242C"/>
    <w:rsid w:val="00042984"/>
    <w:rsid w:val="00043BEE"/>
    <w:rsid w:val="000448B2"/>
    <w:rsid w:val="00044B16"/>
    <w:rsid w:val="0004621D"/>
    <w:rsid w:val="0004656A"/>
    <w:rsid w:val="00046E62"/>
    <w:rsid w:val="00047240"/>
    <w:rsid w:val="00047916"/>
    <w:rsid w:val="000500A6"/>
    <w:rsid w:val="00050867"/>
    <w:rsid w:val="00050948"/>
    <w:rsid w:val="000519F4"/>
    <w:rsid w:val="000526E2"/>
    <w:rsid w:val="0005283C"/>
    <w:rsid w:val="000528B4"/>
    <w:rsid w:val="0005318B"/>
    <w:rsid w:val="00053903"/>
    <w:rsid w:val="00053B64"/>
    <w:rsid w:val="00054C3C"/>
    <w:rsid w:val="00055065"/>
    <w:rsid w:val="000550AA"/>
    <w:rsid w:val="00056032"/>
    <w:rsid w:val="00056418"/>
    <w:rsid w:val="00057190"/>
    <w:rsid w:val="00057557"/>
    <w:rsid w:val="000579AD"/>
    <w:rsid w:val="000612BA"/>
    <w:rsid w:val="000614D4"/>
    <w:rsid w:val="00061FC5"/>
    <w:rsid w:val="0006275E"/>
    <w:rsid w:val="00064492"/>
    <w:rsid w:val="00064D47"/>
    <w:rsid w:val="0006576A"/>
    <w:rsid w:val="00065B95"/>
    <w:rsid w:val="00065DE9"/>
    <w:rsid w:val="00065E87"/>
    <w:rsid w:val="00066475"/>
    <w:rsid w:val="00066A89"/>
    <w:rsid w:val="00066BCB"/>
    <w:rsid w:val="000678ED"/>
    <w:rsid w:val="000704AE"/>
    <w:rsid w:val="000727CF"/>
    <w:rsid w:val="00072E0E"/>
    <w:rsid w:val="000734DF"/>
    <w:rsid w:val="00073749"/>
    <w:rsid w:val="00073F32"/>
    <w:rsid w:val="000740FC"/>
    <w:rsid w:val="000742FA"/>
    <w:rsid w:val="000757B3"/>
    <w:rsid w:val="00075F4E"/>
    <w:rsid w:val="00076623"/>
    <w:rsid w:val="000774DA"/>
    <w:rsid w:val="00077B2C"/>
    <w:rsid w:val="00080278"/>
    <w:rsid w:val="000808BB"/>
    <w:rsid w:val="00080DDF"/>
    <w:rsid w:val="00081CCB"/>
    <w:rsid w:val="00083942"/>
    <w:rsid w:val="00083B64"/>
    <w:rsid w:val="00083BEB"/>
    <w:rsid w:val="00085481"/>
    <w:rsid w:val="00085B68"/>
    <w:rsid w:val="00085ED4"/>
    <w:rsid w:val="00086511"/>
    <w:rsid w:val="00086561"/>
    <w:rsid w:val="00086EFC"/>
    <w:rsid w:val="000871FA"/>
    <w:rsid w:val="000871FB"/>
    <w:rsid w:val="0008730C"/>
    <w:rsid w:val="000876D2"/>
    <w:rsid w:val="00090342"/>
    <w:rsid w:val="0009036E"/>
    <w:rsid w:val="00090EA6"/>
    <w:rsid w:val="00093E4E"/>
    <w:rsid w:val="000948FB"/>
    <w:rsid w:val="00094E84"/>
    <w:rsid w:val="00094E90"/>
    <w:rsid w:val="00095074"/>
    <w:rsid w:val="000955A1"/>
    <w:rsid w:val="000968BE"/>
    <w:rsid w:val="0009755D"/>
    <w:rsid w:val="000A0020"/>
    <w:rsid w:val="000A0649"/>
    <w:rsid w:val="000A08A8"/>
    <w:rsid w:val="000A0A0F"/>
    <w:rsid w:val="000A1626"/>
    <w:rsid w:val="000A2277"/>
    <w:rsid w:val="000A2BB5"/>
    <w:rsid w:val="000A2D37"/>
    <w:rsid w:val="000A3177"/>
    <w:rsid w:val="000A3566"/>
    <w:rsid w:val="000A44C2"/>
    <w:rsid w:val="000A46C8"/>
    <w:rsid w:val="000A4C86"/>
    <w:rsid w:val="000A544B"/>
    <w:rsid w:val="000A5A3E"/>
    <w:rsid w:val="000A5E79"/>
    <w:rsid w:val="000A60BB"/>
    <w:rsid w:val="000A778D"/>
    <w:rsid w:val="000A7830"/>
    <w:rsid w:val="000B0B21"/>
    <w:rsid w:val="000B0C0A"/>
    <w:rsid w:val="000B0E74"/>
    <w:rsid w:val="000B112C"/>
    <w:rsid w:val="000B123E"/>
    <w:rsid w:val="000B1817"/>
    <w:rsid w:val="000B18F3"/>
    <w:rsid w:val="000B1E6A"/>
    <w:rsid w:val="000B1FC1"/>
    <w:rsid w:val="000B29B3"/>
    <w:rsid w:val="000B333B"/>
    <w:rsid w:val="000B356A"/>
    <w:rsid w:val="000B65A7"/>
    <w:rsid w:val="000B6937"/>
    <w:rsid w:val="000B72BE"/>
    <w:rsid w:val="000B7866"/>
    <w:rsid w:val="000B7BC0"/>
    <w:rsid w:val="000C0772"/>
    <w:rsid w:val="000C0D4E"/>
    <w:rsid w:val="000C11BC"/>
    <w:rsid w:val="000C1E4E"/>
    <w:rsid w:val="000C2576"/>
    <w:rsid w:val="000C2880"/>
    <w:rsid w:val="000C2989"/>
    <w:rsid w:val="000C411E"/>
    <w:rsid w:val="000C460C"/>
    <w:rsid w:val="000C46E6"/>
    <w:rsid w:val="000C5BA8"/>
    <w:rsid w:val="000C65DC"/>
    <w:rsid w:val="000C6A36"/>
    <w:rsid w:val="000C7719"/>
    <w:rsid w:val="000C7959"/>
    <w:rsid w:val="000D030F"/>
    <w:rsid w:val="000D242F"/>
    <w:rsid w:val="000D2550"/>
    <w:rsid w:val="000D2F36"/>
    <w:rsid w:val="000D3473"/>
    <w:rsid w:val="000D35DF"/>
    <w:rsid w:val="000D48A9"/>
    <w:rsid w:val="000D57A3"/>
    <w:rsid w:val="000D58C4"/>
    <w:rsid w:val="000D6851"/>
    <w:rsid w:val="000D6F1B"/>
    <w:rsid w:val="000E0469"/>
    <w:rsid w:val="000E104B"/>
    <w:rsid w:val="000E175F"/>
    <w:rsid w:val="000E21B0"/>
    <w:rsid w:val="000E27F7"/>
    <w:rsid w:val="000E2917"/>
    <w:rsid w:val="000E29FB"/>
    <w:rsid w:val="000E3F33"/>
    <w:rsid w:val="000E4708"/>
    <w:rsid w:val="000E4AFC"/>
    <w:rsid w:val="000E4CAA"/>
    <w:rsid w:val="000E4F4E"/>
    <w:rsid w:val="000E529E"/>
    <w:rsid w:val="000E57B6"/>
    <w:rsid w:val="000E6B11"/>
    <w:rsid w:val="000E6BDF"/>
    <w:rsid w:val="000E7402"/>
    <w:rsid w:val="000F2833"/>
    <w:rsid w:val="000F4B15"/>
    <w:rsid w:val="000F5170"/>
    <w:rsid w:val="000F52D1"/>
    <w:rsid w:val="000F5FF0"/>
    <w:rsid w:val="000F61FC"/>
    <w:rsid w:val="000F6208"/>
    <w:rsid w:val="000F709B"/>
    <w:rsid w:val="000F7611"/>
    <w:rsid w:val="00100815"/>
    <w:rsid w:val="00100FDA"/>
    <w:rsid w:val="0010194D"/>
    <w:rsid w:val="001023BA"/>
    <w:rsid w:val="001031E5"/>
    <w:rsid w:val="001039F4"/>
    <w:rsid w:val="0010479F"/>
    <w:rsid w:val="00106199"/>
    <w:rsid w:val="0010767B"/>
    <w:rsid w:val="00107847"/>
    <w:rsid w:val="0011018D"/>
    <w:rsid w:val="001110D4"/>
    <w:rsid w:val="00111721"/>
    <w:rsid w:val="00111CA4"/>
    <w:rsid w:val="00112F0E"/>
    <w:rsid w:val="00113164"/>
    <w:rsid w:val="00113232"/>
    <w:rsid w:val="00113461"/>
    <w:rsid w:val="00114128"/>
    <w:rsid w:val="001143AF"/>
    <w:rsid w:val="00115679"/>
    <w:rsid w:val="00115B7D"/>
    <w:rsid w:val="00115DFD"/>
    <w:rsid w:val="001167CE"/>
    <w:rsid w:val="0012005B"/>
    <w:rsid w:val="00120C82"/>
    <w:rsid w:val="00121148"/>
    <w:rsid w:val="0012236A"/>
    <w:rsid w:val="00122535"/>
    <w:rsid w:val="001244E9"/>
    <w:rsid w:val="00124D24"/>
    <w:rsid w:val="00125860"/>
    <w:rsid w:val="00125B18"/>
    <w:rsid w:val="001279A8"/>
    <w:rsid w:val="00127ABF"/>
    <w:rsid w:val="00130928"/>
    <w:rsid w:val="00131355"/>
    <w:rsid w:val="001322EC"/>
    <w:rsid w:val="001326A5"/>
    <w:rsid w:val="00132C44"/>
    <w:rsid w:val="001340B0"/>
    <w:rsid w:val="00134353"/>
    <w:rsid w:val="00134651"/>
    <w:rsid w:val="00134CAF"/>
    <w:rsid w:val="00134FE8"/>
    <w:rsid w:val="00137429"/>
    <w:rsid w:val="001402C0"/>
    <w:rsid w:val="00140A11"/>
    <w:rsid w:val="00140CDA"/>
    <w:rsid w:val="00140F75"/>
    <w:rsid w:val="00140FE0"/>
    <w:rsid w:val="001415A7"/>
    <w:rsid w:val="00141D03"/>
    <w:rsid w:val="00141DF1"/>
    <w:rsid w:val="00142753"/>
    <w:rsid w:val="001436D6"/>
    <w:rsid w:val="0014423F"/>
    <w:rsid w:val="0014435D"/>
    <w:rsid w:val="0014796A"/>
    <w:rsid w:val="00150A3F"/>
    <w:rsid w:val="00151687"/>
    <w:rsid w:val="0015175B"/>
    <w:rsid w:val="00151A22"/>
    <w:rsid w:val="00151B3B"/>
    <w:rsid w:val="00153278"/>
    <w:rsid w:val="00153496"/>
    <w:rsid w:val="001534F0"/>
    <w:rsid w:val="00153940"/>
    <w:rsid w:val="00153E01"/>
    <w:rsid w:val="00153FDF"/>
    <w:rsid w:val="00154F93"/>
    <w:rsid w:val="00155165"/>
    <w:rsid w:val="00155C75"/>
    <w:rsid w:val="00155D45"/>
    <w:rsid w:val="001561D3"/>
    <w:rsid w:val="0015665A"/>
    <w:rsid w:val="0015669A"/>
    <w:rsid w:val="00156740"/>
    <w:rsid w:val="00156E11"/>
    <w:rsid w:val="001575E4"/>
    <w:rsid w:val="001578D8"/>
    <w:rsid w:val="001579F3"/>
    <w:rsid w:val="0016013C"/>
    <w:rsid w:val="001601FD"/>
    <w:rsid w:val="0016492D"/>
    <w:rsid w:val="0016576A"/>
    <w:rsid w:val="00165A51"/>
    <w:rsid w:val="00165FB9"/>
    <w:rsid w:val="00166D12"/>
    <w:rsid w:val="001705CE"/>
    <w:rsid w:val="001707BD"/>
    <w:rsid w:val="00171073"/>
    <w:rsid w:val="001713C9"/>
    <w:rsid w:val="00171546"/>
    <w:rsid w:val="001716E7"/>
    <w:rsid w:val="00171EF4"/>
    <w:rsid w:val="001724C4"/>
    <w:rsid w:val="001732B2"/>
    <w:rsid w:val="00173640"/>
    <w:rsid w:val="00173EE1"/>
    <w:rsid w:val="001743BF"/>
    <w:rsid w:val="00174AC9"/>
    <w:rsid w:val="00174D15"/>
    <w:rsid w:val="00175C9A"/>
    <w:rsid w:val="00175F11"/>
    <w:rsid w:val="00177A74"/>
    <w:rsid w:val="0018225F"/>
    <w:rsid w:val="0018326A"/>
    <w:rsid w:val="00183287"/>
    <w:rsid w:val="0018335E"/>
    <w:rsid w:val="0018424B"/>
    <w:rsid w:val="00184A0B"/>
    <w:rsid w:val="00184C38"/>
    <w:rsid w:val="00185504"/>
    <w:rsid w:val="00185E2B"/>
    <w:rsid w:val="00186206"/>
    <w:rsid w:val="00186C1D"/>
    <w:rsid w:val="00187088"/>
    <w:rsid w:val="001879FB"/>
    <w:rsid w:val="00187B0F"/>
    <w:rsid w:val="00187CD8"/>
    <w:rsid w:val="00190676"/>
    <w:rsid w:val="00190F97"/>
    <w:rsid w:val="00191D63"/>
    <w:rsid w:val="00192798"/>
    <w:rsid w:val="001928BF"/>
    <w:rsid w:val="00193FC3"/>
    <w:rsid w:val="001947ED"/>
    <w:rsid w:val="00195719"/>
    <w:rsid w:val="00195DBB"/>
    <w:rsid w:val="001960F4"/>
    <w:rsid w:val="00196EC1"/>
    <w:rsid w:val="00197FE2"/>
    <w:rsid w:val="001A228A"/>
    <w:rsid w:val="001A39B0"/>
    <w:rsid w:val="001A426E"/>
    <w:rsid w:val="001A42E8"/>
    <w:rsid w:val="001A6E67"/>
    <w:rsid w:val="001A7123"/>
    <w:rsid w:val="001A7125"/>
    <w:rsid w:val="001B1FB9"/>
    <w:rsid w:val="001B2886"/>
    <w:rsid w:val="001B2924"/>
    <w:rsid w:val="001B294D"/>
    <w:rsid w:val="001B40BF"/>
    <w:rsid w:val="001B4127"/>
    <w:rsid w:val="001B44F8"/>
    <w:rsid w:val="001B4A13"/>
    <w:rsid w:val="001B6887"/>
    <w:rsid w:val="001B6CBD"/>
    <w:rsid w:val="001B7D18"/>
    <w:rsid w:val="001C1090"/>
    <w:rsid w:val="001C1212"/>
    <w:rsid w:val="001C17BB"/>
    <w:rsid w:val="001C18B6"/>
    <w:rsid w:val="001C1E52"/>
    <w:rsid w:val="001C23EB"/>
    <w:rsid w:val="001C3848"/>
    <w:rsid w:val="001C3A28"/>
    <w:rsid w:val="001C3AEC"/>
    <w:rsid w:val="001C3CE3"/>
    <w:rsid w:val="001C483D"/>
    <w:rsid w:val="001C4AA5"/>
    <w:rsid w:val="001C5396"/>
    <w:rsid w:val="001C54AE"/>
    <w:rsid w:val="001C5732"/>
    <w:rsid w:val="001C5782"/>
    <w:rsid w:val="001C57D3"/>
    <w:rsid w:val="001C5A05"/>
    <w:rsid w:val="001C5BCB"/>
    <w:rsid w:val="001C5C4F"/>
    <w:rsid w:val="001C67D4"/>
    <w:rsid w:val="001C68AD"/>
    <w:rsid w:val="001C71A2"/>
    <w:rsid w:val="001C7E90"/>
    <w:rsid w:val="001D0096"/>
    <w:rsid w:val="001D01F9"/>
    <w:rsid w:val="001D045A"/>
    <w:rsid w:val="001D0511"/>
    <w:rsid w:val="001D0950"/>
    <w:rsid w:val="001D0AC2"/>
    <w:rsid w:val="001D0F7D"/>
    <w:rsid w:val="001D2381"/>
    <w:rsid w:val="001D27EA"/>
    <w:rsid w:val="001D35CC"/>
    <w:rsid w:val="001D3E07"/>
    <w:rsid w:val="001D433E"/>
    <w:rsid w:val="001D54AA"/>
    <w:rsid w:val="001D6451"/>
    <w:rsid w:val="001D7185"/>
    <w:rsid w:val="001D7528"/>
    <w:rsid w:val="001D7EBC"/>
    <w:rsid w:val="001E06DA"/>
    <w:rsid w:val="001E0824"/>
    <w:rsid w:val="001E0D03"/>
    <w:rsid w:val="001E198E"/>
    <w:rsid w:val="001E3130"/>
    <w:rsid w:val="001E3905"/>
    <w:rsid w:val="001E39E5"/>
    <w:rsid w:val="001E56E7"/>
    <w:rsid w:val="001E5A5B"/>
    <w:rsid w:val="001E6E5A"/>
    <w:rsid w:val="001E77DB"/>
    <w:rsid w:val="001E7A72"/>
    <w:rsid w:val="001E7D64"/>
    <w:rsid w:val="001F1F4E"/>
    <w:rsid w:val="001F2143"/>
    <w:rsid w:val="001F33D3"/>
    <w:rsid w:val="001F38A0"/>
    <w:rsid w:val="001F38D1"/>
    <w:rsid w:val="001F480B"/>
    <w:rsid w:val="001F4A77"/>
    <w:rsid w:val="001F51DA"/>
    <w:rsid w:val="001F64C2"/>
    <w:rsid w:val="001F67D5"/>
    <w:rsid w:val="001F6C70"/>
    <w:rsid w:val="001F7CA3"/>
    <w:rsid w:val="00200B11"/>
    <w:rsid w:val="002021B6"/>
    <w:rsid w:val="0020239B"/>
    <w:rsid w:val="0020243B"/>
    <w:rsid w:val="002026B5"/>
    <w:rsid w:val="00203B3F"/>
    <w:rsid w:val="00204610"/>
    <w:rsid w:val="00204974"/>
    <w:rsid w:val="00204E24"/>
    <w:rsid w:val="00205133"/>
    <w:rsid w:val="00205F18"/>
    <w:rsid w:val="00206B9A"/>
    <w:rsid w:val="00207352"/>
    <w:rsid w:val="00210075"/>
    <w:rsid w:val="00210384"/>
    <w:rsid w:val="002111B9"/>
    <w:rsid w:val="002117E7"/>
    <w:rsid w:val="00212067"/>
    <w:rsid w:val="002123E2"/>
    <w:rsid w:val="00212678"/>
    <w:rsid w:val="00212FD8"/>
    <w:rsid w:val="00213503"/>
    <w:rsid w:val="00220110"/>
    <w:rsid w:val="00221571"/>
    <w:rsid w:val="00222CF4"/>
    <w:rsid w:val="0022364E"/>
    <w:rsid w:val="00223E01"/>
    <w:rsid w:val="00225D01"/>
    <w:rsid w:val="00226F68"/>
    <w:rsid w:val="00227097"/>
    <w:rsid w:val="00230C83"/>
    <w:rsid w:val="00231FB9"/>
    <w:rsid w:val="00232CC8"/>
    <w:rsid w:val="0023346A"/>
    <w:rsid w:val="002343F0"/>
    <w:rsid w:val="00234630"/>
    <w:rsid w:val="00234C49"/>
    <w:rsid w:val="00235BA3"/>
    <w:rsid w:val="002363CD"/>
    <w:rsid w:val="00236B25"/>
    <w:rsid w:val="00236B85"/>
    <w:rsid w:val="002374F9"/>
    <w:rsid w:val="0024159D"/>
    <w:rsid w:val="00242066"/>
    <w:rsid w:val="002420B4"/>
    <w:rsid w:val="002428D6"/>
    <w:rsid w:val="0024308F"/>
    <w:rsid w:val="00243B32"/>
    <w:rsid w:val="00243D10"/>
    <w:rsid w:val="00244090"/>
    <w:rsid w:val="00244536"/>
    <w:rsid w:val="00245157"/>
    <w:rsid w:val="0024554B"/>
    <w:rsid w:val="00246A7E"/>
    <w:rsid w:val="002471AC"/>
    <w:rsid w:val="00247AD9"/>
    <w:rsid w:val="0025237F"/>
    <w:rsid w:val="002529ED"/>
    <w:rsid w:val="002532ED"/>
    <w:rsid w:val="0025396F"/>
    <w:rsid w:val="00254D33"/>
    <w:rsid w:val="00254DD9"/>
    <w:rsid w:val="002558F6"/>
    <w:rsid w:val="00256BFD"/>
    <w:rsid w:val="00257DE9"/>
    <w:rsid w:val="00260693"/>
    <w:rsid w:val="00261301"/>
    <w:rsid w:val="002616D5"/>
    <w:rsid w:val="002630CC"/>
    <w:rsid w:val="00263488"/>
    <w:rsid w:val="00263B69"/>
    <w:rsid w:val="002651DB"/>
    <w:rsid w:val="00265707"/>
    <w:rsid w:val="00265E50"/>
    <w:rsid w:val="00266186"/>
    <w:rsid w:val="00266AB7"/>
    <w:rsid w:val="00266D46"/>
    <w:rsid w:val="00266F41"/>
    <w:rsid w:val="00267E4F"/>
    <w:rsid w:val="00270A1C"/>
    <w:rsid w:val="002716B6"/>
    <w:rsid w:val="0027185C"/>
    <w:rsid w:val="00271A4E"/>
    <w:rsid w:val="00271CB6"/>
    <w:rsid w:val="002726FB"/>
    <w:rsid w:val="0027292E"/>
    <w:rsid w:val="00272D91"/>
    <w:rsid w:val="00273A56"/>
    <w:rsid w:val="00273BD0"/>
    <w:rsid w:val="00273C7C"/>
    <w:rsid w:val="00274771"/>
    <w:rsid w:val="00274A43"/>
    <w:rsid w:val="00274C66"/>
    <w:rsid w:val="002756D5"/>
    <w:rsid w:val="00275936"/>
    <w:rsid w:val="0027796C"/>
    <w:rsid w:val="00277FD0"/>
    <w:rsid w:val="00281105"/>
    <w:rsid w:val="0028221D"/>
    <w:rsid w:val="002829E1"/>
    <w:rsid w:val="00282CE4"/>
    <w:rsid w:val="00284CAD"/>
    <w:rsid w:val="0028563A"/>
    <w:rsid w:val="00285DE5"/>
    <w:rsid w:val="00287F66"/>
    <w:rsid w:val="002900D6"/>
    <w:rsid w:val="00290AF1"/>
    <w:rsid w:val="00291F4D"/>
    <w:rsid w:val="0029213E"/>
    <w:rsid w:val="00292559"/>
    <w:rsid w:val="002949A6"/>
    <w:rsid w:val="00294A3A"/>
    <w:rsid w:val="00294ED2"/>
    <w:rsid w:val="00294F34"/>
    <w:rsid w:val="002959A6"/>
    <w:rsid w:val="00297900"/>
    <w:rsid w:val="002A2701"/>
    <w:rsid w:val="002A2BF3"/>
    <w:rsid w:val="002A5DA5"/>
    <w:rsid w:val="002A67CD"/>
    <w:rsid w:val="002A6DBF"/>
    <w:rsid w:val="002A7329"/>
    <w:rsid w:val="002A798F"/>
    <w:rsid w:val="002B08CF"/>
    <w:rsid w:val="002B0E64"/>
    <w:rsid w:val="002B0F92"/>
    <w:rsid w:val="002B1B6F"/>
    <w:rsid w:val="002B2B47"/>
    <w:rsid w:val="002B4357"/>
    <w:rsid w:val="002B4599"/>
    <w:rsid w:val="002B4C4B"/>
    <w:rsid w:val="002B4E48"/>
    <w:rsid w:val="002B5820"/>
    <w:rsid w:val="002B65E4"/>
    <w:rsid w:val="002B6AF6"/>
    <w:rsid w:val="002B77A4"/>
    <w:rsid w:val="002B7D34"/>
    <w:rsid w:val="002C1046"/>
    <w:rsid w:val="002C1B80"/>
    <w:rsid w:val="002C241B"/>
    <w:rsid w:val="002C2865"/>
    <w:rsid w:val="002C3CE8"/>
    <w:rsid w:val="002C459D"/>
    <w:rsid w:val="002C5D72"/>
    <w:rsid w:val="002C6004"/>
    <w:rsid w:val="002C6D2F"/>
    <w:rsid w:val="002C7472"/>
    <w:rsid w:val="002C7767"/>
    <w:rsid w:val="002D02FF"/>
    <w:rsid w:val="002D0BA3"/>
    <w:rsid w:val="002D0D7D"/>
    <w:rsid w:val="002D14F7"/>
    <w:rsid w:val="002D19CC"/>
    <w:rsid w:val="002D3055"/>
    <w:rsid w:val="002D3518"/>
    <w:rsid w:val="002D4032"/>
    <w:rsid w:val="002D4E71"/>
    <w:rsid w:val="002D5E8D"/>
    <w:rsid w:val="002D70EF"/>
    <w:rsid w:val="002E0303"/>
    <w:rsid w:val="002E035B"/>
    <w:rsid w:val="002E04C9"/>
    <w:rsid w:val="002E0845"/>
    <w:rsid w:val="002E0B38"/>
    <w:rsid w:val="002E0B72"/>
    <w:rsid w:val="002E0DEF"/>
    <w:rsid w:val="002E0ECE"/>
    <w:rsid w:val="002E13C3"/>
    <w:rsid w:val="002E1466"/>
    <w:rsid w:val="002E1877"/>
    <w:rsid w:val="002E1AC4"/>
    <w:rsid w:val="002E1E0E"/>
    <w:rsid w:val="002E2BC5"/>
    <w:rsid w:val="002E4B48"/>
    <w:rsid w:val="002E5098"/>
    <w:rsid w:val="002E5EC3"/>
    <w:rsid w:val="002E603A"/>
    <w:rsid w:val="002E7B35"/>
    <w:rsid w:val="002F012F"/>
    <w:rsid w:val="002F03F7"/>
    <w:rsid w:val="002F041A"/>
    <w:rsid w:val="002F0589"/>
    <w:rsid w:val="002F14A6"/>
    <w:rsid w:val="002F24FF"/>
    <w:rsid w:val="002F3051"/>
    <w:rsid w:val="002F46A8"/>
    <w:rsid w:val="002F4AD3"/>
    <w:rsid w:val="002F531A"/>
    <w:rsid w:val="002F5E96"/>
    <w:rsid w:val="002F69F4"/>
    <w:rsid w:val="002F709B"/>
    <w:rsid w:val="002F72F5"/>
    <w:rsid w:val="002F7991"/>
    <w:rsid w:val="002F7A8F"/>
    <w:rsid w:val="003000FB"/>
    <w:rsid w:val="0030144F"/>
    <w:rsid w:val="00303455"/>
    <w:rsid w:val="00304A3D"/>
    <w:rsid w:val="00304EFF"/>
    <w:rsid w:val="00305124"/>
    <w:rsid w:val="00311151"/>
    <w:rsid w:val="00311200"/>
    <w:rsid w:val="003114AC"/>
    <w:rsid w:val="00311D5D"/>
    <w:rsid w:val="0031272C"/>
    <w:rsid w:val="0031280A"/>
    <w:rsid w:val="00312DF8"/>
    <w:rsid w:val="003155DD"/>
    <w:rsid w:val="003156EB"/>
    <w:rsid w:val="00315BCB"/>
    <w:rsid w:val="00316341"/>
    <w:rsid w:val="003171A4"/>
    <w:rsid w:val="00317504"/>
    <w:rsid w:val="00317A67"/>
    <w:rsid w:val="003208B7"/>
    <w:rsid w:val="00320E29"/>
    <w:rsid w:val="00321383"/>
    <w:rsid w:val="0032140F"/>
    <w:rsid w:val="003215B7"/>
    <w:rsid w:val="00321B68"/>
    <w:rsid w:val="00321B99"/>
    <w:rsid w:val="00321CD5"/>
    <w:rsid w:val="0032355C"/>
    <w:rsid w:val="0032365C"/>
    <w:rsid w:val="00324B30"/>
    <w:rsid w:val="003254B3"/>
    <w:rsid w:val="003262DD"/>
    <w:rsid w:val="00326834"/>
    <w:rsid w:val="00326BFD"/>
    <w:rsid w:val="00326CD9"/>
    <w:rsid w:val="00326E08"/>
    <w:rsid w:val="00330632"/>
    <w:rsid w:val="00330B85"/>
    <w:rsid w:val="00330D13"/>
    <w:rsid w:val="00330E12"/>
    <w:rsid w:val="00331805"/>
    <w:rsid w:val="00331A87"/>
    <w:rsid w:val="00332010"/>
    <w:rsid w:val="003329B9"/>
    <w:rsid w:val="00332A35"/>
    <w:rsid w:val="003338F2"/>
    <w:rsid w:val="0033403A"/>
    <w:rsid w:val="003358A0"/>
    <w:rsid w:val="003375A2"/>
    <w:rsid w:val="00337789"/>
    <w:rsid w:val="003377B3"/>
    <w:rsid w:val="00341B21"/>
    <w:rsid w:val="003424C2"/>
    <w:rsid w:val="00343609"/>
    <w:rsid w:val="0034371F"/>
    <w:rsid w:val="003442F7"/>
    <w:rsid w:val="003444AB"/>
    <w:rsid w:val="0034556B"/>
    <w:rsid w:val="003455A8"/>
    <w:rsid w:val="0034672B"/>
    <w:rsid w:val="00346CC5"/>
    <w:rsid w:val="00350B52"/>
    <w:rsid w:val="00351738"/>
    <w:rsid w:val="003518F8"/>
    <w:rsid w:val="00351E4C"/>
    <w:rsid w:val="00352F0A"/>
    <w:rsid w:val="0035310C"/>
    <w:rsid w:val="00353347"/>
    <w:rsid w:val="0035352D"/>
    <w:rsid w:val="003539DD"/>
    <w:rsid w:val="00354795"/>
    <w:rsid w:val="00354C4D"/>
    <w:rsid w:val="00354EA5"/>
    <w:rsid w:val="00355B54"/>
    <w:rsid w:val="00355CE9"/>
    <w:rsid w:val="00355EA4"/>
    <w:rsid w:val="00355F30"/>
    <w:rsid w:val="003570AC"/>
    <w:rsid w:val="00357400"/>
    <w:rsid w:val="003607AC"/>
    <w:rsid w:val="0036121E"/>
    <w:rsid w:val="00361692"/>
    <w:rsid w:val="00361D29"/>
    <w:rsid w:val="00362102"/>
    <w:rsid w:val="003621EB"/>
    <w:rsid w:val="0036267B"/>
    <w:rsid w:val="00363ABE"/>
    <w:rsid w:val="00364370"/>
    <w:rsid w:val="0036501C"/>
    <w:rsid w:val="00365047"/>
    <w:rsid w:val="00365187"/>
    <w:rsid w:val="003653ED"/>
    <w:rsid w:val="00365599"/>
    <w:rsid w:val="00365AF6"/>
    <w:rsid w:val="00365CC6"/>
    <w:rsid w:val="00366B9F"/>
    <w:rsid w:val="00367C8B"/>
    <w:rsid w:val="00371CFA"/>
    <w:rsid w:val="0037260B"/>
    <w:rsid w:val="003728DA"/>
    <w:rsid w:val="00373820"/>
    <w:rsid w:val="00373B3C"/>
    <w:rsid w:val="00373BDF"/>
    <w:rsid w:val="00373CB0"/>
    <w:rsid w:val="003746C7"/>
    <w:rsid w:val="00375136"/>
    <w:rsid w:val="00375179"/>
    <w:rsid w:val="0037570C"/>
    <w:rsid w:val="00375E3E"/>
    <w:rsid w:val="0037625C"/>
    <w:rsid w:val="0037631F"/>
    <w:rsid w:val="00376829"/>
    <w:rsid w:val="00377679"/>
    <w:rsid w:val="00377D48"/>
    <w:rsid w:val="00380672"/>
    <w:rsid w:val="00380994"/>
    <w:rsid w:val="00380E9F"/>
    <w:rsid w:val="003819F8"/>
    <w:rsid w:val="003834CB"/>
    <w:rsid w:val="0038360E"/>
    <w:rsid w:val="0038363F"/>
    <w:rsid w:val="00383A83"/>
    <w:rsid w:val="003843A5"/>
    <w:rsid w:val="003868B3"/>
    <w:rsid w:val="00386958"/>
    <w:rsid w:val="00386C95"/>
    <w:rsid w:val="00387F04"/>
    <w:rsid w:val="00390AF5"/>
    <w:rsid w:val="00390D05"/>
    <w:rsid w:val="0039124C"/>
    <w:rsid w:val="00391545"/>
    <w:rsid w:val="00391A5C"/>
    <w:rsid w:val="0039275D"/>
    <w:rsid w:val="0039344B"/>
    <w:rsid w:val="00393DDA"/>
    <w:rsid w:val="00393F99"/>
    <w:rsid w:val="003942E7"/>
    <w:rsid w:val="0039492E"/>
    <w:rsid w:val="00394A3A"/>
    <w:rsid w:val="003964A1"/>
    <w:rsid w:val="00396A03"/>
    <w:rsid w:val="00396C00"/>
    <w:rsid w:val="0039709C"/>
    <w:rsid w:val="003A0CC5"/>
    <w:rsid w:val="003A1FA4"/>
    <w:rsid w:val="003A20C1"/>
    <w:rsid w:val="003A20E3"/>
    <w:rsid w:val="003A3514"/>
    <w:rsid w:val="003A3CD2"/>
    <w:rsid w:val="003A501B"/>
    <w:rsid w:val="003A5424"/>
    <w:rsid w:val="003A5795"/>
    <w:rsid w:val="003A6895"/>
    <w:rsid w:val="003A7179"/>
    <w:rsid w:val="003A7FD3"/>
    <w:rsid w:val="003B029E"/>
    <w:rsid w:val="003B0944"/>
    <w:rsid w:val="003B1F3D"/>
    <w:rsid w:val="003B2218"/>
    <w:rsid w:val="003B32B7"/>
    <w:rsid w:val="003B37B5"/>
    <w:rsid w:val="003B4ACA"/>
    <w:rsid w:val="003B5AB9"/>
    <w:rsid w:val="003B68D1"/>
    <w:rsid w:val="003B7372"/>
    <w:rsid w:val="003B7664"/>
    <w:rsid w:val="003B77A1"/>
    <w:rsid w:val="003B78EA"/>
    <w:rsid w:val="003C0530"/>
    <w:rsid w:val="003C06FC"/>
    <w:rsid w:val="003C0C1A"/>
    <w:rsid w:val="003C1CBF"/>
    <w:rsid w:val="003C2147"/>
    <w:rsid w:val="003C3108"/>
    <w:rsid w:val="003C48EC"/>
    <w:rsid w:val="003C4954"/>
    <w:rsid w:val="003C583E"/>
    <w:rsid w:val="003C6F9C"/>
    <w:rsid w:val="003C7161"/>
    <w:rsid w:val="003C780B"/>
    <w:rsid w:val="003C7D25"/>
    <w:rsid w:val="003D04FD"/>
    <w:rsid w:val="003D054C"/>
    <w:rsid w:val="003D0682"/>
    <w:rsid w:val="003D09DB"/>
    <w:rsid w:val="003D23ED"/>
    <w:rsid w:val="003D32E3"/>
    <w:rsid w:val="003D3365"/>
    <w:rsid w:val="003D3A50"/>
    <w:rsid w:val="003D4511"/>
    <w:rsid w:val="003D49F2"/>
    <w:rsid w:val="003D556E"/>
    <w:rsid w:val="003D5BE3"/>
    <w:rsid w:val="003D69EA"/>
    <w:rsid w:val="003D6E94"/>
    <w:rsid w:val="003E09D4"/>
    <w:rsid w:val="003E0D43"/>
    <w:rsid w:val="003E36A0"/>
    <w:rsid w:val="003E3E54"/>
    <w:rsid w:val="003E4DB7"/>
    <w:rsid w:val="003E5410"/>
    <w:rsid w:val="003E645B"/>
    <w:rsid w:val="003E67B6"/>
    <w:rsid w:val="003E6CEB"/>
    <w:rsid w:val="003E6ECC"/>
    <w:rsid w:val="003E78B2"/>
    <w:rsid w:val="003E79B4"/>
    <w:rsid w:val="003F027B"/>
    <w:rsid w:val="003F07EA"/>
    <w:rsid w:val="003F1152"/>
    <w:rsid w:val="003F14CA"/>
    <w:rsid w:val="003F2AE9"/>
    <w:rsid w:val="003F2C20"/>
    <w:rsid w:val="003F3221"/>
    <w:rsid w:val="003F3CF3"/>
    <w:rsid w:val="003F3D44"/>
    <w:rsid w:val="003F3FF9"/>
    <w:rsid w:val="003F4FD1"/>
    <w:rsid w:val="003F6B4F"/>
    <w:rsid w:val="003F78B0"/>
    <w:rsid w:val="003F7CBF"/>
    <w:rsid w:val="004011D2"/>
    <w:rsid w:val="0040159B"/>
    <w:rsid w:val="00401B1D"/>
    <w:rsid w:val="00401EB8"/>
    <w:rsid w:val="00402620"/>
    <w:rsid w:val="00402B03"/>
    <w:rsid w:val="00402EFA"/>
    <w:rsid w:val="004037FE"/>
    <w:rsid w:val="004038B4"/>
    <w:rsid w:val="0040397F"/>
    <w:rsid w:val="004048D4"/>
    <w:rsid w:val="00404AB7"/>
    <w:rsid w:val="00405E52"/>
    <w:rsid w:val="00405E73"/>
    <w:rsid w:val="00406DE3"/>
    <w:rsid w:val="00407D1E"/>
    <w:rsid w:val="00410563"/>
    <w:rsid w:val="00410AEC"/>
    <w:rsid w:val="00411106"/>
    <w:rsid w:val="00412422"/>
    <w:rsid w:val="00413D48"/>
    <w:rsid w:val="00414379"/>
    <w:rsid w:val="004145DD"/>
    <w:rsid w:val="00414A5E"/>
    <w:rsid w:val="0041548C"/>
    <w:rsid w:val="00417255"/>
    <w:rsid w:val="00417369"/>
    <w:rsid w:val="00417C38"/>
    <w:rsid w:val="00420598"/>
    <w:rsid w:val="00420918"/>
    <w:rsid w:val="00420962"/>
    <w:rsid w:val="00422024"/>
    <w:rsid w:val="00424047"/>
    <w:rsid w:val="00424281"/>
    <w:rsid w:val="00425121"/>
    <w:rsid w:val="00425346"/>
    <w:rsid w:val="00426028"/>
    <w:rsid w:val="00426A13"/>
    <w:rsid w:val="00427BC4"/>
    <w:rsid w:val="00427DA6"/>
    <w:rsid w:val="00427E7D"/>
    <w:rsid w:val="00430965"/>
    <w:rsid w:val="0043187B"/>
    <w:rsid w:val="00432994"/>
    <w:rsid w:val="004329A3"/>
    <w:rsid w:val="00433E74"/>
    <w:rsid w:val="00434910"/>
    <w:rsid w:val="0043558A"/>
    <w:rsid w:val="00436FC8"/>
    <w:rsid w:val="004405C2"/>
    <w:rsid w:val="004408EB"/>
    <w:rsid w:val="00441154"/>
    <w:rsid w:val="00441C8A"/>
    <w:rsid w:val="00443056"/>
    <w:rsid w:val="00443801"/>
    <w:rsid w:val="00444396"/>
    <w:rsid w:val="00444DFA"/>
    <w:rsid w:val="00445BDC"/>
    <w:rsid w:val="00445DD5"/>
    <w:rsid w:val="00445EB5"/>
    <w:rsid w:val="0044619E"/>
    <w:rsid w:val="00447534"/>
    <w:rsid w:val="00447CC6"/>
    <w:rsid w:val="00450505"/>
    <w:rsid w:val="00450FFA"/>
    <w:rsid w:val="00451EEF"/>
    <w:rsid w:val="00452755"/>
    <w:rsid w:val="004537BA"/>
    <w:rsid w:val="00453D0B"/>
    <w:rsid w:val="00454371"/>
    <w:rsid w:val="004547DD"/>
    <w:rsid w:val="00454CB9"/>
    <w:rsid w:val="0045592E"/>
    <w:rsid w:val="00455BBD"/>
    <w:rsid w:val="00456192"/>
    <w:rsid w:val="00456411"/>
    <w:rsid w:val="00456608"/>
    <w:rsid w:val="00456E5B"/>
    <w:rsid w:val="00456E7D"/>
    <w:rsid w:val="00457F09"/>
    <w:rsid w:val="00461430"/>
    <w:rsid w:val="00461BBB"/>
    <w:rsid w:val="00462875"/>
    <w:rsid w:val="004634C6"/>
    <w:rsid w:val="0046391C"/>
    <w:rsid w:val="004646A6"/>
    <w:rsid w:val="00464A1A"/>
    <w:rsid w:val="00465A9F"/>
    <w:rsid w:val="00465C37"/>
    <w:rsid w:val="00465E07"/>
    <w:rsid w:val="004662CA"/>
    <w:rsid w:val="004665BC"/>
    <w:rsid w:val="004678EF"/>
    <w:rsid w:val="00467981"/>
    <w:rsid w:val="00470968"/>
    <w:rsid w:val="00471592"/>
    <w:rsid w:val="0047183A"/>
    <w:rsid w:val="00471CE5"/>
    <w:rsid w:val="00472025"/>
    <w:rsid w:val="004720DF"/>
    <w:rsid w:val="0047263C"/>
    <w:rsid w:val="00472DA9"/>
    <w:rsid w:val="00472E9E"/>
    <w:rsid w:val="0047357F"/>
    <w:rsid w:val="004745F6"/>
    <w:rsid w:val="00475D04"/>
    <w:rsid w:val="00476385"/>
    <w:rsid w:val="00477C49"/>
    <w:rsid w:val="004804D3"/>
    <w:rsid w:val="0048161F"/>
    <w:rsid w:val="00481D71"/>
    <w:rsid w:val="00482715"/>
    <w:rsid w:val="0048365C"/>
    <w:rsid w:val="0048390B"/>
    <w:rsid w:val="00484B35"/>
    <w:rsid w:val="004872B6"/>
    <w:rsid w:val="00487FED"/>
    <w:rsid w:val="004907CF"/>
    <w:rsid w:val="004920B5"/>
    <w:rsid w:val="00492E11"/>
    <w:rsid w:val="00493B4C"/>
    <w:rsid w:val="00493C4C"/>
    <w:rsid w:val="00493D8B"/>
    <w:rsid w:val="00494203"/>
    <w:rsid w:val="004962DE"/>
    <w:rsid w:val="004A0923"/>
    <w:rsid w:val="004A150A"/>
    <w:rsid w:val="004A1B7C"/>
    <w:rsid w:val="004A1E4E"/>
    <w:rsid w:val="004A23B8"/>
    <w:rsid w:val="004A24F5"/>
    <w:rsid w:val="004A2A8A"/>
    <w:rsid w:val="004A3798"/>
    <w:rsid w:val="004A3C33"/>
    <w:rsid w:val="004A406B"/>
    <w:rsid w:val="004A414D"/>
    <w:rsid w:val="004A5163"/>
    <w:rsid w:val="004A5241"/>
    <w:rsid w:val="004A5574"/>
    <w:rsid w:val="004A673B"/>
    <w:rsid w:val="004A7DA0"/>
    <w:rsid w:val="004B0251"/>
    <w:rsid w:val="004B0B51"/>
    <w:rsid w:val="004B161F"/>
    <w:rsid w:val="004B1AE9"/>
    <w:rsid w:val="004B1D4A"/>
    <w:rsid w:val="004B1F14"/>
    <w:rsid w:val="004B21EA"/>
    <w:rsid w:val="004B251A"/>
    <w:rsid w:val="004B26AC"/>
    <w:rsid w:val="004B283F"/>
    <w:rsid w:val="004B2F06"/>
    <w:rsid w:val="004B30B0"/>
    <w:rsid w:val="004B30C5"/>
    <w:rsid w:val="004B4136"/>
    <w:rsid w:val="004B47D4"/>
    <w:rsid w:val="004B4D60"/>
    <w:rsid w:val="004B62D6"/>
    <w:rsid w:val="004B667A"/>
    <w:rsid w:val="004B698E"/>
    <w:rsid w:val="004B7189"/>
    <w:rsid w:val="004B7B50"/>
    <w:rsid w:val="004C12BF"/>
    <w:rsid w:val="004C210B"/>
    <w:rsid w:val="004C2415"/>
    <w:rsid w:val="004C2FF1"/>
    <w:rsid w:val="004C4B2B"/>
    <w:rsid w:val="004C56DF"/>
    <w:rsid w:val="004C5A00"/>
    <w:rsid w:val="004C5F7B"/>
    <w:rsid w:val="004C6654"/>
    <w:rsid w:val="004C7275"/>
    <w:rsid w:val="004C73A7"/>
    <w:rsid w:val="004C76B4"/>
    <w:rsid w:val="004D233F"/>
    <w:rsid w:val="004D251B"/>
    <w:rsid w:val="004D2DF1"/>
    <w:rsid w:val="004D357C"/>
    <w:rsid w:val="004D37B6"/>
    <w:rsid w:val="004D4665"/>
    <w:rsid w:val="004D48C5"/>
    <w:rsid w:val="004D58DD"/>
    <w:rsid w:val="004D68C6"/>
    <w:rsid w:val="004D6912"/>
    <w:rsid w:val="004D6DB5"/>
    <w:rsid w:val="004D73A7"/>
    <w:rsid w:val="004D7914"/>
    <w:rsid w:val="004D7D82"/>
    <w:rsid w:val="004E209F"/>
    <w:rsid w:val="004E33D5"/>
    <w:rsid w:val="004E341F"/>
    <w:rsid w:val="004E34E6"/>
    <w:rsid w:val="004E4C60"/>
    <w:rsid w:val="004E4E36"/>
    <w:rsid w:val="004E4F0E"/>
    <w:rsid w:val="004E5969"/>
    <w:rsid w:val="004E5EDF"/>
    <w:rsid w:val="004E6B35"/>
    <w:rsid w:val="004E7A57"/>
    <w:rsid w:val="004E7D61"/>
    <w:rsid w:val="004F0727"/>
    <w:rsid w:val="004F282E"/>
    <w:rsid w:val="004F2CCB"/>
    <w:rsid w:val="004F3BF5"/>
    <w:rsid w:val="004F3EEB"/>
    <w:rsid w:val="004F3F2C"/>
    <w:rsid w:val="004F4693"/>
    <w:rsid w:val="004F4B54"/>
    <w:rsid w:val="004F5674"/>
    <w:rsid w:val="004F596B"/>
    <w:rsid w:val="004F5FB1"/>
    <w:rsid w:val="004F6018"/>
    <w:rsid w:val="004F6F96"/>
    <w:rsid w:val="004F71CE"/>
    <w:rsid w:val="004F738D"/>
    <w:rsid w:val="004F7FA9"/>
    <w:rsid w:val="00500B1B"/>
    <w:rsid w:val="00500B32"/>
    <w:rsid w:val="00501A3C"/>
    <w:rsid w:val="00501D93"/>
    <w:rsid w:val="00501E7E"/>
    <w:rsid w:val="00502454"/>
    <w:rsid w:val="00503519"/>
    <w:rsid w:val="005043AA"/>
    <w:rsid w:val="0050588B"/>
    <w:rsid w:val="005070D6"/>
    <w:rsid w:val="0050719D"/>
    <w:rsid w:val="00510340"/>
    <w:rsid w:val="00510AC4"/>
    <w:rsid w:val="00510C0F"/>
    <w:rsid w:val="005111B7"/>
    <w:rsid w:val="005112FE"/>
    <w:rsid w:val="00512BF8"/>
    <w:rsid w:val="00512CDE"/>
    <w:rsid w:val="0051336D"/>
    <w:rsid w:val="005134AE"/>
    <w:rsid w:val="00513696"/>
    <w:rsid w:val="0051448D"/>
    <w:rsid w:val="00514791"/>
    <w:rsid w:val="00514B3A"/>
    <w:rsid w:val="00514DD6"/>
    <w:rsid w:val="00515CBB"/>
    <w:rsid w:val="0051690D"/>
    <w:rsid w:val="00516DE5"/>
    <w:rsid w:val="0051766D"/>
    <w:rsid w:val="00517BD7"/>
    <w:rsid w:val="00517CAC"/>
    <w:rsid w:val="00517D39"/>
    <w:rsid w:val="00520457"/>
    <w:rsid w:val="00520860"/>
    <w:rsid w:val="00520E6C"/>
    <w:rsid w:val="00520F67"/>
    <w:rsid w:val="00521E9F"/>
    <w:rsid w:val="00522D31"/>
    <w:rsid w:val="00522F05"/>
    <w:rsid w:val="0052363A"/>
    <w:rsid w:val="00523FA6"/>
    <w:rsid w:val="00524312"/>
    <w:rsid w:val="005245B5"/>
    <w:rsid w:val="005246A4"/>
    <w:rsid w:val="00527533"/>
    <w:rsid w:val="00527CDF"/>
    <w:rsid w:val="005315EE"/>
    <w:rsid w:val="00533419"/>
    <w:rsid w:val="005352C5"/>
    <w:rsid w:val="0053539E"/>
    <w:rsid w:val="00535418"/>
    <w:rsid w:val="00535779"/>
    <w:rsid w:val="005357DE"/>
    <w:rsid w:val="00535890"/>
    <w:rsid w:val="0053591E"/>
    <w:rsid w:val="00536104"/>
    <w:rsid w:val="00536A4D"/>
    <w:rsid w:val="00536E11"/>
    <w:rsid w:val="005401CF"/>
    <w:rsid w:val="00540292"/>
    <w:rsid w:val="00540F1D"/>
    <w:rsid w:val="00540F23"/>
    <w:rsid w:val="00541024"/>
    <w:rsid w:val="00541E8E"/>
    <w:rsid w:val="00542C07"/>
    <w:rsid w:val="00544015"/>
    <w:rsid w:val="005454BC"/>
    <w:rsid w:val="00545E4F"/>
    <w:rsid w:val="00550828"/>
    <w:rsid w:val="00551A37"/>
    <w:rsid w:val="005522B1"/>
    <w:rsid w:val="00553DE9"/>
    <w:rsid w:val="00553FB4"/>
    <w:rsid w:val="005542DD"/>
    <w:rsid w:val="00554D7B"/>
    <w:rsid w:val="005550FA"/>
    <w:rsid w:val="0055555B"/>
    <w:rsid w:val="005555FE"/>
    <w:rsid w:val="00556491"/>
    <w:rsid w:val="0055651E"/>
    <w:rsid w:val="005571F2"/>
    <w:rsid w:val="005573E1"/>
    <w:rsid w:val="00557B03"/>
    <w:rsid w:val="0056024B"/>
    <w:rsid w:val="0056025B"/>
    <w:rsid w:val="005604A0"/>
    <w:rsid w:val="00560626"/>
    <w:rsid w:val="00562971"/>
    <w:rsid w:val="005629EF"/>
    <w:rsid w:val="00563036"/>
    <w:rsid w:val="005648C3"/>
    <w:rsid w:val="00564F80"/>
    <w:rsid w:val="005654FF"/>
    <w:rsid w:val="0056598C"/>
    <w:rsid w:val="00565AA7"/>
    <w:rsid w:val="00565B02"/>
    <w:rsid w:val="00565C0D"/>
    <w:rsid w:val="005666CD"/>
    <w:rsid w:val="00566772"/>
    <w:rsid w:val="005667C9"/>
    <w:rsid w:val="0056687C"/>
    <w:rsid w:val="00566EDA"/>
    <w:rsid w:val="0056795E"/>
    <w:rsid w:val="00570475"/>
    <w:rsid w:val="00575324"/>
    <w:rsid w:val="005755DD"/>
    <w:rsid w:val="00575DF1"/>
    <w:rsid w:val="00576F76"/>
    <w:rsid w:val="0057720F"/>
    <w:rsid w:val="00580071"/>
    <w:rsid w:val="00580C20"/>
    <w:rsid w:val="005818AC"/>
    <w:rsid w:val="00581FD8"/>
    <w:rsid w:val="00582418"/>
    <w:rsid w:val="005857D5"/>
    <w:rsid w:val="00585A36"/>
    <w:rsid w:val="00585AE0"/>
    <w:rsid w:val="00586420"/>
    <w:rsid w:val="00586423"/>
    <w:rsid w:val="00586BB9"/>
    <w:rsid w:val="00587DF4"/>
    <w:rsid w:val="0059006E"/>
    <w:rsid w:val="00590A98"/>
    <w:rsid w:val="00591CB8"/>
    <w:rsid w:val="0059219C"/>
    <w:rsid w:val="00592D5F"/>
    <w:rsid w:val="00593159"/>
    <w:rsid w:val="00594176"/>
    <w:rsid w:val="00595F54"/>
    <w:rsid w:val="005960A2"/>
    <w:rsid w:val="00596DE1"/>
    <w:rsid w:val="00596F1E"/>
    <w:rsid w:val="005979AC"/>
    <w:rsid w:val="005A0097"/>
    <w:rsid w:val="005A0488"/>
    <w:rsid w:val="005A0F41"/>
    <w:rsid w:val="005A222F"/>
    <w:rsid w:val="005A4392"/>
    <w:rsid w:val="005A45BB"/>
    <w:rsid w:val="005A6AEE"/>
    <w:rsid w:val="005A6B6F"/>
    <w:rsid w:val="005A6E31"/>
    <w:rsid w:val="005A77B2"/>
    <w:rsid w:val="005B1844"/>
    <w:rsid w:val="005B20EB"/>
    <w:rsid w:val="005B3662"/>
    <w:rsid w:val="005B4CFD"/>
    <w:rsid w:val="005B5B47"/>
    <w:rsid w:val="005B6786"/>
    <w:rsid w:val="005B72BC"/>
    <w:rsid w:val="005B771A"/>
    <w:rsid w:val="005B7BEB"/>
    <w:rsid w:val="005B7DD3"/>
    <w:rsid w:val="005C1EE7"/>
    <w:rsid w:val="005C22DF"/>
    <w:rsid w:val="005C2A9F"/>
    <w:rsid w:val="005C2F16"/>
    <w:rsid w:val="005C3136"/>
    <w:rsid w:val="005C3318"/>
    <w:rsid w:val="005C3B2F"/>
    <w:rsid w:val="005C433C"/>
    <w:rsid w:val="005C4657"/>
    <w:rsid w:val="005C4A1F"/>
    <w:rsid w:val="005C5239"/>
    <w:rsid w:val="005C551B"/>
    <w:rsid w:val="005C59CB"/>
    <w:rsid w:val="005C7CF3"/>
    <w:rsid w:val="005C7DB6"/>
    <w:rsid w:val="005C7DFC"/>
    <w:rsid w:val="005D08EB"/>
    <w:rsid w:val="005D0DA3"/>
    <w:rsid w:val="005D15B4"/>
    <w:rsid w:val="005D184D"/>
    <w:rsid w:val="005D1B65"/>
    <w:rsid w:val="005D1B8B"/>
    <w:rsid w:val="005D26F7"/>
    <w:rsid w:val="005D2F81"/>
    <w:rsid w:val="005D2FF7"/>
    <w:rsid w:val="005D30FA"/>
    <w:rsid w:val="005D469B"/>
    <w:rsid w:val="005D4F2F"/>
    <w:rsid w:val="005D590D"/>
    <w:rsid w:val="005D59B8"/>
    <w:rsid w:val="005D6C02"/>
    <w:rsid w:val="005D6CE0"/>
    <w:rsid w:val="005D7412"/>
    <w:rsid w:val="005D76DB"/>
    <w:rsid w:val="005D7B2E"/>
    <w:rsid w:val="005D7F87"/>
    <w:rsid w:val="005E00E2"/>
    <w:rsid w:val="005E2EB0"/>
    <w:rsid w:val="005E431B"/>
    <w:rsid w:val="005E4FB7"/>
    <w:rsid w:val="005E5336"/>
    <w:rsid w:val="005E5DF6"/>
    <w:rsid w:val="005E7091"/>
    <w:rsid w:val="005E70D1"/>
    <w:rsid w:val="005E7379"/>
    <w:rsid w:val="005F0CE2"/>
    <w:rsid w:val="005F3212"/>
    <w:rsid w:val="005F38CB"/>
    <w:rsid w:val="005F3F07"/>
    <w:rsid w:val="005F472A"/>
    <w:rsid w:val="005F51DF"/>
    <w:rsid w:val="005F5649"/>
    <w:rsid w:val="005F564C"/>
    <w:rsid w:val="005F6971"/>
    <w:rsid w:val="005F6CEB"/>
    <w:rsid w:val="005F72BF"/>
    <w:rsid w:val="00600ABA"/>
    <w:rsid w:val="00600C17"/>
    <w:rsid w:val="006018A3"/>
    <w:rsid w:val="00601C7C"/>
    <w:rsid w:val="00601D13"/>
    <w:rsid w:val="006021B6"/>
    <w:rsid w:val="00603407"/>
    <w:rsid w:val="0060371F"/>
    <w:rsid w:val="0060408F"/>
    <w:rsid w:val="00604B6B"/>
    <w:rsid w:val="00604BF5"/>
    <w:rsid w:val="00604E3F"/>
    <w:rsid w:val="00604EDC"/>
    <w:rsid w:val="00605A47"/>
    <w:rsid w:val="00605C70"/>
    <w:rsid w:val="00605D49"/>
    <w:rsid w:val="00605E62"/>
    <w:rsid w:val="006063FE"/>
    <w:rsid w:val="006079EF"/>
    <w:rsid w:val="00610B3E"/>
    <w:rsid w:val="00612E74"/>
    <w:rsid w:val="006135E8"/>
    <w:rsid w:val="00615B2D"/>
    <w:rsid w:val="00616559"/>
    <w:rsid w:val="006169C6"/>
    <w:rsid w:val="00616BC8"/>
    <w:rsid w:val="006173DA"/>
    <w:rsid w:val="0062138D"/>
    <w:rsid w:val="00622C1A"/>
    <w:rsid w:val="00622EC0"/>
    <w:rsid w:val="00622F22"/>
    <w:rsid w:val="00623A37"/>
    <w:rsid w:val="006256F6"/>
    <w:rsid w:val="00625C75"/>
    <w:rsid w:val="0062697B"/>
    <w:rsid w:val="00627586"/>
    <w:rsid w:val="00627B2D"/>
    <w:rsid w:val="00630834"/>
    <w:rsid w:val="0063151C"/>
    <w:rsid w:val="00632320"/>
    <w:rsid w:val="00632441"/>
    <w:rsid w:val="0063286C"/>
    <w:rsid w:val="00632B0B"/>
    <w:rsid w:val="00632C07"/>
    <w:rsid w:val="00633338"/>
    <w:rsid w:val="006333F1"/>
    <w:rsid w:val="00633B4C"/>
    <w:rsid w:val="00633ED5"/>
    <w:rsid w:val="006342D8"/>
    <w:rsid w:val="00634816"/>
    <w:rsid w:val="00634B76"/>
    <w:rsid w:val="00635C79"/>
    <w:rsid w:val="00636019"/>
    <w:rsid w:val="006368CA"/>
    <w:rsid w:val="00636A42"/>
    <w:rsid w:val="006377D7"/>
    <w:rsid w:val="006379C9"/>
    <w:rsid w:val="006409C8"/>
    <w:rsid w:val="006413CD"/>
    <w:rsid w:val="006414CA"/>
    <w:rsid w:val="006432EF"/>
    <w:rsid w:val="00643508"/>
    <w:rsid w:val="006446CB"/>
    <w:rsid w:val="00644FF9"/>
    <w:rsid w:val="006458E4"/>
    <w:rsid w:val="00647037"/>
    <w:rsid w:val="00647281"/>
    <w:rsid w:val="006504F6"/>
    <w:rsid w:val="00650871"/>
    <w:rsid w:val="006516E4"/>
    <w:rsid w:val="006517F1"/>
    <w:rsid w:val="00651CA2"/>
    <w:rsid w:val="00652E45"/>
    <w:rsid w:val="0065378E"/>
    <w:rsid w:val="00653D64"/>
    <w:rsid w:val="006544EA"/>
    <w:rsid w:val="0065457C"/>
    <w:rsid w:val="00654A1F"/>
    <w:rsid w:val="0065500C"/>
    <w:rsid w:val="0065543D"/>
    <w:rsid w:val="00655CA2"/>
    <w:rsid w:val="00655EF5"/>
    <w:rsid w:val="006563C4"/>
    <w:rsid w:val="0065667C"/>
    <w:rsid w:val="0065751C"/>
    <w:rsid w:val="00657759"/>
    <w:rsid w:val="006603E5"/>
    <w:rsid w:val="006617D6"/>
    <w:rsid w:val="0066186C"/>
    <w:rsid w:val="00662001"/>
    <w:rsid w:val="0066393F"/>
    <w:rsid w:val="006640A8"/>
    <w:rsid w:val="00664670"/>
    <w:rsid w:val="00664971"/>
    <w:rsid w:val="00664C5A"/>
    <w:rsid w:val="00664C78"/>
    <w:rsid w:val="00665CC2"/>
    <w:rsid w:val="006664B5"/>
    <w:rsid w:val="00666502"/>
    <w:rsid w:val="00667D80"/>
    <w:rsid w:val="00670777"/>
    <w:rsid w:val="006707E4"/>
    <w:rsid w:val="00670A28"/>
    <w:rsid w:val="00670ED7"/>
    <w:rsid w:val="00670FA0"/>
    <w:rsid w:val="00671091"/>
    <w:rsid w:val="0067150C"/>
    <w:rsid w:val="00671F9D"/>
    <w:rsid w:val="0067300C"/>
    <w:rsid w:val="0067350C"/>
    <w:rsid w:val="006737B3"/>
    <w:rsid w:val="006745E1"/>
    <w:rsid w:val="00674633"/>
    <w:rsid w:val="0067655B"/>
    <w:rsid w:val="00676A94"/>
    <w:rsid w:val="006778E1"/>
    <w:rsid w:val="006804EF"/>
    <w:rsid w:val="0068130A"/>
    <w:rsid w:val="0068189F"/>
    <w:rsid w:val="00682073"/>
    <w:rsid w:val="006821D6"/>
    <w:rsid w:val="00682317"/>
    <w:rsid w:val="00682DDA"/>
    <w:rsid w:val="00683E03"/>
    <w:rsid w:val="0068402A"/>
    <w:rsid w:val="00684871"/>
    <w:rsid w:val="006856D6"/>
    <w:rsid w:val="00687DC0"/>
    <w:rsid w:val="00690644"/>
    <w:rsid w:val="00690B7D"/>
    <w:rsid w:val="00691223"/>
    <w:rsid w:val="00691504"/>
    <w:rsid w:val="00692842"/>
    <w:rsid w:val="00693C69"/>
    <w:rsid w:val="00693C95"/>
    <w:rsid w:val="00694381"/>
    <w:rsid w:val="006944EC"/>
    <w:rsid w:val="00695CA0"/>
    <w:rsid w:val="006967C1"/>
    <w:rsid w:val="00697862"/>
    <w:rsid w:val="006A0142"/>
    <w:rsid w:val="006A0A87"/>
    <w:rsid w:val="006A0AD6"/>
    <w:rsid w:val="006A0AEF"/>
    <w:rsid w:val="006A12E2"/>
    <w:rsid w:val="006A1AC7"/>
    <w:rsid w:val="006A2087"/>
    <w:rsid w:val="006A2185"/>
    <w:rsid w:val="006A33B6"/>
    <w:rsid w:val="006A3BF3"/>
    <w:rsid w:val="006A3D4A"/>
    <w:rsid w:val="006A5126"/>
    <w:rsid w:val="006A5FAF"/>
    <w:rsid w:val="006A6348"/>
    <w:rsid w:val="006A6510"/>
    <w:rsid w:val="006A65D0"/>
    <w:rsid w:val="006A66BE"/>
    <w:rsid w:val="006A67A0"/>
    <w:rsid w:val="006A783B"/>
    <w:rsid w:val="006A7CDB"/>
    <w:rsid w:val="006A7E23"/>
    <w:rsid w:val="006B0753"/>
    <w:rsid w:val="006B1030"/>
    <w:rsid w:val="006B111B"/>
    <w:rsid w:val="006B2008"/>
    <w:rsid w:val="006B22A4"/>
    <w:rsid w:val="006B231D"/>
    <w:rsid w:val="006B2AB4"/>
    <w:rsid w:val="006B3701"/>
    <w:rsid w:val="006B5990"/>
    <w:rsid w:val="006B5BF1"/>
    <w:rsid w:val="006B6219"/>
    <w:rsid w:val="006B6886"/>
    <w:rsid w:val="006B76D6"/>
    <w:rsid w:val="006C0D5B"/>
    <w:rsid w:val="006C11B9"/>
    <w:rsid w:val="006C2C9E"/>
    <w:rsid w:val="006C32E1"/>
    <w:rsid w:val="006C3F94"/>
    <w:rsid w:val="006C4E0E"/>
    <w:rsid w:val="006C620A"/>
    <w:rsid w:val="006C651E"/>
    <w:rsid w:val="006C674C"/>
    <w:rsid w:val="006C6904"/>
    <w:rsid w:val="006C74E1"/>
    <w:rsid w:val="006C77E6"/>
    <w:rsid w:val="006C7958"/>
    <w:rsid w:val="006C7B5D"/>
    <w:rsid w:val="006CBB99"/>
    <w:rsid w:val="006D0AB0"/>
    <w:rsid w:val="006D0E57"/>
    <w:rsid w:val="006D226C"/>
    <w:rsid w:val="006D3055"/>
    <w:rsid w:val="006D3848"/>
    <w:rsid w:val="006D3A3D"/>
    <w:rsid w:val="006D41FF"/>
    <w:rsid w:val="006D4890"/>
    <w:rsid w:val="006D5B31"/>
    <w:rsid w:val="006D721B"/>
    <w:rsid w:val="006E00BF"/>
    <w:rsid w:val="006E0931"/>
    <w:rsid w:val="006E274B"/>
    <w:rsid w:val="006E29FC"/>
    <w:rsid w:val="006E323E"/>
    <w:rsid w:val="006E43F2"/>
    <w:rsid w:val="006E43F5"/>
    <w:rsid w:val="006E452B"/>
    <w:rsid w:val="006E531A"/>
    <w:rsid w:val="006E5DCF"/>
    <w:rsid w:val="006E655E"/>
    <w:rsid w:val="006E68FD"/>
    <w:rsid w:val="006E6ED5"/>
    <w:rsid w:val="006E7365"/>
    <w:rsid w:val="006E7594"/>
    <w:rsid w:val="006E7991"/>
    <w:rsid w:val="006E7F25"/>
    <w:rsid w:val="006F2114"/>
    <w:rsid w:val="006F215C"/>
    <w:rsid w:val="006F2317"/>
    <w:rsid w:val="006F2659"/>
    <w:rsid w:val="006F2D9A"/>
    <w:rsid w:val="006F407E"/>
    <w:rsid w:val="006F492F"/>
    <w:rsid w:val="006F56D8"/>
    <w:rsid w:val="006F5EB8"/>
    <w:rsid w:val="006F680F"/>
    <w:rsid w:val="006F72C7"/>
    <w:rsid w:val="006F7CC3"/>
    <w:rsid w:val="00701D0F"/>
    <w:rsid w:val="007024F1"/>
    <w:rsid w:val="00703017"/>
    <w:rsid w:val="007032BF"/>
    <w:rsid w:val="007042E8"/>
    <w:rsid w:val="0070439B"/>
    <w:rsid w:val="0070564A"/>
    <w:rsid w:val="007066A9"/>
    <w:rsid w:val="0070679F"/>
    <w:rsid w:val="0070721B"/>
    <w:rsid w:val="00707C3B"/>
    <w:rsid w:val="00707C64"/>
    <w:rsid w:val="007106EF"/>
    <w:rsid w:val="00710F2C"/>
    <w:rsid w:val="00711826"/>
    <w:rsid w:val="00711EB0"/>
    <w:rsid w:val="00712F1E"/>
    <w:rsid w:val="00714458"/>
    <w:rsid w:val="007146A3"/>
    <w:rsid w:val="00714897"/>
    <w:rsid w:val="007153F0"/>
    <w:rsid w:val="0071588B"/>
    <w:rsid w:val="00715D7B"/>
    <w:rsid w:val="0071711D"/>
    <w:rsid w:val="00717C14"/>
    <w:rsid w:val="00720D14"/>
    <w:rsid w:val="007230D0"/>
    <w:rsid w:val="00723AFB"/>
    <w:rsid w:val="00723B86"/>
    <w:rsid w:val="0072498E"/>
    <w:rsid w:val="00725559"/>
    <w:rsid w:val="00726235"/>
    <w:rsid w:val="0072666F"/>
    <w:rsid w:val="007277D0"/>
    <w:rsid w:val="00727B2C"/>
    <w:rsid w:val="00727CD3"/>
    <w:rsid w:val="00730A9A"/>
    <w:rsid w:val="00733F1F"/>
    <w:rsid w:val="00734106"/>
    <w:rsid w:val="0073468F"/>
    <w:rsid w:val="00734866"/>
    <w:rsid w:val="00734C51"/>
    <w:rsid w:val="00734CAE"/>
    <w:rsid w:val="00735BA1"/>
    <w:rsid w:val="00736510"/>
    <w:rsid w:val="00737AD6"/>
    <w:rsid w:val="00737BF4"/>
    <w:rsid w:val="00740680"/>
    <w:rsid w:val="00740AD8"/>
    <w:rsid w:val="007412A1"/>
    <w:rsid w:val="00741C4D"/>
    <w:rsid w:val="00741DD5"/>
    <w:rsid w:val="007435F1"/>
    <w:rsid w:val="00743A10"/>
    <w:rsid w:val="00743D13"/>
    <w:rsid w:val="007449C0"/>
    <w:rsid w:val="007456E8"/>
    <w:rsid w:val="00745A1C"/>
    <w:rsid w:val="00746750"/>
    <w:rsid w:val="00747374"/>
    <w:rsid w:val="007476F7"/>
    <w:rsid w:val="00747798"/>
    <w:rsid w:val="007509F9"/>
    <w:rsid w:val="00752385"/>
    <w:rsid w:val="007531AE"/>
    <w:rsid w:val="0075377F"/>
    <w:rsid w:val="00753EC5"/>
    <w:rsid w:val="0075464D"/>
    <w:rsid w:val="00755127"/>
    <w:rsid w:val="00755530"/>
    <w:rsid w:val="00756420"/>
    <w:rsid w:val="007600C8"/>
    <w:rsid w:val="0076076C"/>
    <w:rsid w:val="00760B59"/>
    <w:rsid w:val="00761CD7"/>
    <w:rsid w:val="0076318A"/>
    <w:rsid w:val="007633A4"/>
    <w:rsid w:val="0076358A"/>
    <w:rsid w:val="00764DF6"/>
    <w:rsid w:val="0076526F"/>
    <w:rsid w:val="00765832"/>
    <w:rsid w:val="00765B7B"/>
    <w:rsid w:val="007671E1"/>
    <w:rsid w:val="007676C7"/>
    <w:rsid w:val="00770064"/>
    <w:rsid w:val="007704AE"/>
    <w:rsid w:val="00770C0E"/>
    <w:rsid w:val="00771626"/>
    <w:rsid w:val="00772F48"/>
    <w:rsid w:val="00772FB9"/>
    <w:rsid w:val="007740E0"/>
    <w:rsid w:val="00775133"/>
    <w:rsid w:val="00777160"/>
    <w:rsid w:val="00777166"/>
    <w:rsid w:val="00780274"/>
    <w:rsid w:val="00780B8C"/>
    <w:rsid w:val="00784427"/>
    <w:rsid w:val="00785118"/>
    <w:rsid w:val="00785F37"/>
    <w:rsid w:val="00786755"/>
    <w:rsid w:val="00786D70"/>
    <w:rsid w:val="007876A3"/>
    <w:rsid w:val="00787DB2"/>
    <w:rsid w:val="0079022A"/>
    <w:rsid w:val="007920A4"/>
    <w:rsid w:val="00792723"/>
    <w:rsid w:val="00793674"/>
    <w:rsid w:val="007936EE"/>
    <w:rsid w:val="00793B90"/>
    <w:rsid w:val="00793FD5"/>
    <w:rsid w:val="00794489"/>
    <w:rsid w:val="0079468B"/>
    <w:rsid w:val="00794B2E"/>
    <w:rsid w:val="00797296"/>
    <w:rsid w:val="007972CB"/>
    <w:rsid w:val="00797768"/>
    <w:rsid w:val="007A00AE"/>
    <w:rsid w:val="007A0AAB"/>
    <w:rsid w:val="007A0B7C"/>
    <w:rsid w:val="007A1700"/>
    <w:rsid w:val="007A1B81"/>
    <w:rsid w:val="007A25DE"/>
    <w:rsid w:val="007A310A"/>
    <w:rsid w:val="007A478F"/>
    <w:rsid w:val="007A4C71"/>
    <w:rsid w:val="007A529A"/>
    <w:rsid w:val="007A53F1"/>
    <w:rsid w:val="007A5E2E"/>
    <w:rsid w:val="007A5E41"/>
    <w:rsid w:val="007A7472"/>
    <w:rsid w:val="007A7B9E"/>
    <w:rsid w:val="007B0D88"/>
    <w:rsid w:val="007B0EF6"/>
    <w:rsid w:val="007B1AD5"/>
    <w:rsid w:val="007B1BA3"/>
    <w:rsid w:val="007B2985"/>
    <w:rsid w:val="007B2D1E"/>
    <w:rsid w:val="007B2E62"/>
    <w:rsid w:val="007B3F6F"/>
    <w:rsid w:val="007B4138"/>
    <w:rsid w:val="007B4705"/>
    <w:rsid w:val="007B49C8"/>
    <w:rsid w:val="007B4F91"/>
    <w:rsid w:val="007B5B68"/>
    <w:rsid w:val="007B62E1"/>
    <w:rsid w:val="007B6488"/>
    <w:rsid w:val="007B6692"/>
    <w:rsid w:val="007B6AA8"/>
    <w:rsid w:val="007C28E7"/>
    <w:rsid w:val="007C2B60"/>
    <w:rsid w:val="007C31E8"/>
    <w:rsid w:val="007C369E"/>
    <w:rsid w:val="007C5A43"/>
    <w:rsid w:val="007C6677"/>
    <w:rsid w:val="007D0645"/>
    <w:rsid w:val="007D0B33"/>
    <w:rsid w:val="007D1260"/>
    <w:rsid w:val="007D1516"/>
    <w:rsid w:val="007D363D"/>
    <w:rsid w:val="007D44AA"/>
    <w:rsid w:val="007D47DB"/>
    <w:rsid w:val="007D53C5"/>
    <w:rsid w:val="007D58E7"/>
    <w:rsid w:val="007D5FA5"/>
    <w:rsid w:val="007D73E1"/>
    <w:rsid w:val="007D7800"/>
    <w:rsid w:val="007E1BAB"/>
    <w:rsid w:val="007E2147"/>
    <w:rsid w:val="007E231B"/>
    <w:rsid w:val="007E2E52"/>
    <w:rsid w:val="007E2ECD"/>
    <w:rsid w:val="007E3300"/>
    <w:rsid w:val="007E3838"/>
    <w:rsid w:val="007E388E"/>
    <w:rsid w:val="007E460E"/>
    <w:rsid w:val="007E4E36"/>
    <w:rsid w:val="007E5C41"/>
    <w:rsid w:val="007E65A2"/>
    <w:rsid w:val="007E6748"/>
    <w:rsid w:val="007E6DE0"/>
    <w:rsid w:val="007E7339"/>
    <w:rsid w:val="007E7786"/>
    <w:rsid w:val="007F0688"/>
    <w:rsid w:val="007F1365"/>
    <w:rsid w:val="007F1536"/>
    <w:rsid w:val="007F1BDD"/>
    <w:rsid w:val="007F251F"/>
    <w:rsid w:val="007F27D5"/>
    <w:rsid w:val="007F28F2"/>
    <w:rsid w:val="007F30B5"/>
    <w:rsid w:val="007F34A7"/>
    <w:rsid w:val="007F4953"/>
    <w:rsid w:val="007F62A1"/>
    <w:rsid w:val="007F637B"/>
    <w:rsid w:val="007F70C4"/>
    <w:rsid w:val="007F7BEF"/>
    <w:rsid w:val="007F7D9B"/>
    <w:rsid w:val="00800ABB"/>
    <w:rsid w:val="008029D2"/>
    <w:rsid w:val="0080479E"/>
    <w:rsid w:val="00805792"/>
    <w:rsid w:val="00805942"/>
    <w:rsid w:val="008059D4"/>
    <w:rsid w:val="00806D99"/>
    <w:rsid w:val="0080726D"/>
    <w:rsid w:val="00807463"/>
    <w:rsid w:val="00807AA3"/>
    <w:rsid w:val="008109C2"/>
    <w:rsid w:val="00810CFB"/>
    <w:rsid w:val="00811327"/>
    <w:rsid w:val="0081156A"/>
    <w:rsid w:val="00811CB5"/>
    <w:rsid w:val="008122D4"/>
    <w:rsid w:val="0081303E"/>
    <w:rsid w:val="00813B58"/>
    <w:rsid w:val="0081494D"/>
    <w:rsid w:val="00814A1C"/>
    <w:rsid w:val="00815128"/>
    <w:rsid w:val="0081593C"/>
    <w:rsid w:val="00815D2B"/>
    <w:rsid w:val="00816585"/>
    <w:rsid w:val="008209E1"/>
    <w:rsid w:val="00821B96"/>
    <w:rsid w:val="00821DD8"/>
    <w:rsid w:val="00822FEA"/>
    <w:rsid w:val="00823B06"/>
    <w:rsid w:val="00823EC8"/>
    <w:rsid w:val="0082413F"/>
    <w:rsid w:val="008252AF"/>
    <w:rsid w:val="0082539A"/>
    <w:rsid w:val="00827ABB"/>
    <w:rsid w:val="00830910"/>
    <w:rsid w:val="008311F7"/>
    <w:rsid w:val="00831A5B"/>
    <w:rsid w:val="00832600"/>
    <w:rsid w:val="0083334D"/>
    <w:rsid w:val="00833552"/>
    <w:rsid w:val="00834A8C"/>
    <w:rsid w:val="00834B7C"/>
    <w:rsid w:val="00835ED2"/>
    <w:rsid w:val="00836C59"/>
    <w:rsid w:val="00837341"/>
    <w:rsid w:val="00841B69"/>
    <w:rsid w:val="00842049"/>
    <w:rsid w:val="008421EB"/>
    <w:rsid w:val="00842C8C"/>
    <w:rsid w:val="00842E60"/>
    <w:rsid w:val="00843B55"/>
    <w:rsid w:val="00843C42"/>
    <w:rsid w:val="00844144"/>
    <w:rsid w:val="008450E9"/>
    <w:rsid w:val="008461AA"/>
    <w:rsid w:val="008471F4"/>
    <w:rsid w:val="0084753B"/>
    <w:rsid w:val="00847577"/>
    <w:rsid w:val="00847786"/>
    <w:rsid w:val="00847EDF"/>
    <w:rsid w:val="008504AD"/>
    <w:rsid w:val="00850981"/>
    <w:rsid w:val="008513CE"/>
    <w:rsid w:val="00852A4A"/>
    <w:rsid w:val="00852E72"/>
    <w:rsid w:val="00853B36"/>
    <w:rsid w:val="00853C6D"/>
    <w:rsid w:val="008548AF"/>
    <w:rsid w:val="00854CCB"/>
    <w:rsid w:val="00856834"/>
    <w:rsid w:val="008570EA"/>
    <w:rsid w:val="00857B91"/>
    <w:rsid w:val="008605C4"/>
    <w:rsid w:val="00860A80"/>
    <w:rsid w:val="00861BB0"/>
    <w:rsid w:val="00863401"/>
    <w:rsid w:val="008635E6"/>
    <w:rsid w:val="0086368B"/>
    <w:rsid w:val="008637D2"/>
    <w:rsid w:val="008657D2"/>
    <w:rsid w:val="00866055"/>
    <w:rsid w:val="0086780E"/>
    <w:rsid w:val="00872EDB"/>
    <w:rsid w:val="008737CB"/>
    <w:rsid w:val="00873FB1"/>
    <w:rsid w:val="0088147C"/>
    <w:rsid w:val="00881D32"/>
    <w:rsid w:val="00882614"/>
    <w:rsid w:val="00882A58"/>
    <w:rsid w:val="008831B4"/>
    <w:rsid w:val="00883EDC"/>
    <w:rsid w:val="00884327"/>
    <w:rsid w:val="00886AFA"/>
    <w:rsid w:val="00887C13"/>
    <w:rsid w:val="00887F56"/>
    <w:rsid w:val="00890083"/>
    <w:rsid w:val="00890CB7"/>
    <w:rsid w:val="0089192A"/>
    <w:rsid w:val="008920DC"/>
    <w:rsid w:val="00893232"/>
    <w:rsid w:val="00894558"/>
    <w:rsid w:val="008945C4"/>
    <w:rsid w:val="00894C8F"/>
    <w:rsid w:val="0089537A"/>
    <w:rsid w:val="00895451"/>
    <w:rsid w:val="00895C95"/>
    <w:rsid w:val="00896585"/>
    <w:rsid w:val="00896BF8"/>
    <w:rsid w:val="00896E0F"/>
    <w:rsid w:val="008A1098"/>
    <w:rsid w:val="008A1DDA"/>
    <w:rsid w:val="008A2D31"/>
    <w:rsid w:val="008A2E1E"/>
    <w:rsid w:val="008A34F8"/>
    <w:rsid w:val="008A5139"/>
    <w:rsid w:val="008A527B"/>
    <w:rsid w:val="008A55DA"/>
    <w:rsid w:val="008A5852"/>
    <w:rsid w:val="008A5CCD"/>
    <w:rsid w:val="008A6779"/>
    <w:rsid w:val="008A776D"/>
    <w:rsid w:val="008A77A9"/>
    <w:rsid w:val="008B0B76"/>
    <w:rsid w:val="008B26C4"/>
    <w:rsid w:val="008B27CF"/>
    <w:rsid w:val="008B2C12"/>
    <w:rsid w:val="008B3796"/>
    <w:rsid w:val="008B38A0"/>
    <w:rsid w:val="008B4AF4"/>
    <w:rsid w:val="008B525B"/>
    <w:rsid w:val="008B75A5"/>
    <w:rsid w:val="008C0239"/>
    <w:rsid w:val="008C05CE"/>
    <w:rsid w:val="008C0672"/>
    <w:rsid w:val="008C12FA"/>
    <w:rsid w:val="008C1AE3"/>
    <w:rsid w:val="008C230A"/>
    <w:rsid w:val="008C2436"/>
    <w:rsid w:val="008C25D9"/>
    <w:rsid w:val="008C291B"/>
    <w:rsid w:val="008C2D99"/>
    <w:rsid w:val="008C3AD4"/>
    <w:rsid w:val="008C56AC"/>
    <w:rsid w:val="008C64DA"/>
    <w:rsid w:val="008C7BE8"/>
    <w:rsid w:val="008C7E74"/>
    <w:rsid w:val="008D10C3"/>
    <w:rsid w:val="008D4468"/>
    <w:rsid w:val="008D4DF9"/>
    <w:rsid w:val="008D5135"/>
    <w:rsid w:val="008D581E"/>
    <w:rsid w:val="008E0650"/>
    <w:rsid w:val="008E0659"/>
    <w:rsid w:val="008E149A"/>
    <w:rsid w:val="008E2453"/>
    <w:rsid w:val="008E3034"/>
    <w:rsid w:val="008E4E29"/>
    <w:rsid w:val="008E5C0C"/>
    <w:rsid w:val="008E656D"/>
    <w:rsid w:val="008E769A"/>
    <w:rsid w:val="008E7A3B"/>
    <w:rsid w:val="008F0A4A"/>
    <w:rsid w:val="008F15EE"/>
    <w:rsid w:val="008F1724"/>
    <w:rsid w:val="008F1A4A"/>
    <w:rsid w:val="008F1E81"/>
    <w:rsid w:val="008F21A7"/>
    <w:rsid w:val="008F2C1E"/>
    <w:rsid w:val="008F33A5"/>
    <w:rsid w:val="008F36CE"/>
    <w:rsid w:val="008F3E14"/>
    <w:rsid w:val="008F4087"/>
    <w:rsid w:val="008F5351"/>
    <w:rsid w:val="008F55BC"/>
    <w:rsid w:val="008F6080"/>
    <w:rsid w:val="008F60E0"/>
    <w:rsid w:val="0090028D"/>
    <w:rsid w:val="00901088"/>
    <w:rsid w:val="00901A95"/>
    <w:rsid w:val="00902F0A"/>
    <w:rsid w:val="00903000"/>
    <w:rsid w:val="00903BD0"/>
    <w:rsid w:val="00903FDA"/>
    <w:rsid w:val="0090590C"/>
    <w:rsid w:val="00905AAE"/>
    <w:rsid w:val="009063C6"/>
    <w:rsid w:val="00906A12"/>
    <w:rsid w:val="00906D9A"/>
    <w:rsid w:val="00907532"/>
    <w:rsid w:val="00912BD5"/>
    <w:rsid w:val="0091450C"/>
    <w:rsid w:val="00914A1E"/>
    <w:rsid w:val="00915A70"/>
    <w:rsid w:val="009201D8"/>
    <w:rsid w:val="00921153"/>
    <w:rsid w:val="009215DC"/>
    <w:rsid w:val="00921EDC"/>
    <w:rsid w:val="00922579"/>
    <w:rsid w:val="00924D5E"/>
    <w:rsid w:val="00925B85"/>
    <w:rsid w:val="00926369"/>
    <w:rsid w:val="00926FC8"/>
    <w:rsid w:val="00927BFA"/>
    <w:rsid w:val="00930070"/>
    <w:rsid w:val="009302EC"/>
    <w:rsid w:val="0093036E"/>
    <w:rsid w:val="00932FD5"/>
    <w:rsid w:val="00933E0E"/>
    <w:rsid w:val="009341D3"/>
    <w:rsid w:val="00934A27"/>
    <w:rsid w:val="00935B30"/>
    <w:rsid w:val="009361E4"/>
    <w:rsid w:val="00936371"/>
    <w:rsid w:val="00936AC9"/>
    <w:rsid w:val="00937021"/>
    <w:rsid w:val="0093745D"/>
    <w:rsid w:val="0094064C"/>
    <w:rsid w:val="009421FD"/>
    <w:rsid w:val="00943662"/>
    <w:rsid w:val="00943A26"/>
    <w:rsid w:val="00944E66"/>
    <w:rsid w:val="009461CD"/>
    <w:rsid w:val="00950D6A"/>
    <w:rsid w:val="009520A0"/>
    <w:rsid w:val="00952EB0"/>
    <w:rsid w:val="00953385"/>
    <w:rsid w:val="009533E4"/>
    <w:rsid w:val="0095414F"/>
    <w:rsid w:val="0095537F"/>
    <w:rsid w:val="009554E9"/>
    <w:rsid w:val="009568E0"/>
    <w:rsid w:val="00956EB9"/>
    <w:rsid w:val="009572A9"/>
    <w:rsid w:val="009576AF"/>
    <w:rsid w:val="00957B3A"/>
    <w:rsid w:val="00957F9B"/>
    <w:rsid w:val="00960891"/>
    <w:rsid w:val="00960C05"/>
    <w:rsid w:val="00962259"/>
    <w:rsid w:val="009639AE"/>
    <w:rsid w:val="00964117"/>
    <w:rsid w:val="0096419F"/>
    <w:rsid w:val="0096689C"/>
    <w:rsid w:val="00966EEC"/>
    <w:rsid w:val="00966F62"/>
    <w:rsid w:val="0096759D"/>
    <w:rsid w:val="00970673"/>
    <w:rsid w:val="00971BA1"/>
    <w:rsid w:val="00972DC5"/>
    <w:rsid w:val="0097347C"/>
    <w:rsid w:val="00973D1B"/>
    <w:rsid w:val="009742D3"/>
    <w:rsid w:val="0097531D"/>
    <w:rsid w:val="009756B7"/>
    <w:rsid w:val="009756FA"/>
    <w:rsid w:val="0097674F"/>
    <w:rsid w:val="00976F14"/>
    <w:rsid w:val="00977721"/>
    <w:rsid w:val="00977729"/>
    <w:rsid w:val="009800BB"/>
    <w:rsid w:val="0098090C"/>
    <w:rsid w:val="009810DD"/>
    <w:rsid w:val="00981D5E"/>
    <w:rsid w:val="00981F2E"/>
    <w:rsid w:val="00982597"/>
    <w:rsid w:val="009843AB"/>
    <w:rsid w:val="00986A93"/>
    <w:rsid w:val="0098706E"/>
    <w:rsid w:val="00990000"/>
    <w:rsid w:val="00990965"/>
    <w:rsid w:val="00990BFA"/>
    <w:rsid w:val="00991109"/>
    <w:rsid w:val="00991459"/>
    <w:rsid w:val="00991471"/>
    <w:rsid w:val="00992B7B"/>
    <w:rsid w:val="0099311B"/>
    <w:rsid w:val="009936F6"/>
    <w:rsid w:val="00993B08"/>
    <w:rsid w:val="0099588B"/>
    <w:rsid w:val="009969E7"/>
    <w:rsid w:val="00996EDF"/>
    <w:rsid w:val="00997240"/>
    <w:rsid w:val="009A0268"/>
    <w:rsid w:val="009A03E1"/>
    <w:rsid w:val="009A0AFB"/>
    <w:rsid w:val="009A0CB1"/>
    <w:rsid w:val="009A0EB3"/>
    <w:rsid w:val="009A150C"/>
    <w:rsid w:val="009A18B2"/>
    <w:rsid w:val="009A1D7C"/>
    <w:rsid w:val="009A20BF"/>
    <w:rsid w:val="009A2626"/>
    <w:rsid w:val="009A3C17"/>
    <w:rsid w:val="009A3ED2"/>
    <w:rsid w:val="009A4482"/>
    <w:rsid w:val="009A5EDE"/>
    <w:rsid w:val="009A662B"/>
    <w:rsid w:val="009A69D8"/>
    <w:rsid w:val="009B0F42"/>
    <w:rsid w:val="009B1763"/>
    <w:rsid w:val="009B25CC"/>
    <w:rsid w:val="009B52C2"/>
    <w:rsid w:val="009B65B7"/>
    <w:rsid w:val="009C152C"/>
    <w:rsid w:val="009C1946"/>
    <w:rsid w:val="009C1DC6"/>
    <w:rsid w:val="009C2684"/>
    <w:rsid w:val="009C27F7"/>
    <w:rsid w:val="009C2A36"/>
    <w:rsid w:val="009C2F13"/>
    <w:rsid w:val="009C3568"/>
    <w:rsid w:val="009C5AE2"/>
    <w:rsid w:val="009C6702"/>
    <w:rsid w:val="009C7577"/>
    <w:rsid w:val="009C7B57"/>
    <w:rsid w:val="009D0012"/>
    <w:rsid w:val="009D004E"/>
    <w:rsid w:val="009D067F"/>
    <w:rsid w:val="009D12AC"/>
    <w:rsid w:val="009D156F"/>
    <w:rsid w:val="009D15E2"/>
    <w:rsid w:val="009D205F"/>
    <w:rsid w:val="009D34AE"/>
    <w:rsid w:val="009D36ED"/>
    <w:rsid w:val="009D4606"/>
    <w:rsid w:val="009D5870"/>
    <w:rsid w:val="009D5E9B"/>
    <w:rsid w:val="009D6018"/>
    <w:rsid w:val="009D7091"/>
    <w:rsid w:val="009D71BF"/>
    <w:rsid w:val="009D73F4"/>
    <w:rsid w:val="009D7719"/>
    <w:rsid w:val="009D79D6"/>
    <w:rsid w:val="009E008E"/>
    <w:rsid w:val="009E0D2C"/>
    <w:rsid w:val="009E16AE"/>
    <w:rsid w:val="009E1C13"/>
    <w:rsid w:val="009E2570"/>
    <w:rsid w:val="009E28AF"/>
    <w:rsid w:val="009E3213"/>
    <w:rsid w:val="009E421A"/>
    <w:rsid w:val="009E438D"/>
    <w:rsid w:val="009E5C18"/>
    <w:rsid w:val="009E5F64"/>
    <w:rsid w:val="009E63C0"/>
    <w:rsid w:val="009F0665"/>
    <w:rsid w:val="009F2078"/>
    <w:rsid w:val="009F7717"/>
    <w:rsid w:val="00A0017A"/>
    <w:rsid w:val="00A006A5"/>
    <w:rsid w:val="00A006B0"/>
    <w:rsid w:val="00A01899"/>
    <w:rsid w:val="00A01A2C"/>
    <w:rsid w:val="00A02755"/>
    <w:rsid w:val="00A037B7"/>
    <w:rsid w:val="00A03A36"/>
    <w:rsid w:val="00A03D34"/>
    <w:rsid w:val="00A05625"/>
    <w:rsid w:val="00A05B31"/>
    <w:rsid w:val="00A079C1"/>
    <w:rsid w:val="00A10220"/>
    <w:rsid w:val="00A10DCF"/>
    <w:rsid w:val="00A12287"/>
    <w:rsid w:val="00A12870"/>
    <w:rsid w:val="00A12B54"/>
    <w:rsid w:val="00A1480F"/>
    <w:rsid w:val="00A14AD5"/>
    <w:rsid w:val="00A14B1D"/>
    <w:rsid w:val="00A14B85"/>
    <w:rsid w:val="00A1701E"/>
    <w:rsid w:val="00A17B72"/>
    <w:rsid w:val="00A17C21"/>
    <w:rsid w:val="00A20569"/>
    <w:rsid w:val="00A20A66"/>
    <w:rsid w:val="00A2109F"/>
    <w:rsid w:val="00A21694"/>
    <w:rsid w:val="00A225EF"/>
    <w:rsid w:val="00A228AE"/>
    <w:rsid w:val="00A241CA"/>
    <w:rsid w:val="00A2463A"/>
    <w:rsid w:val="00A248CB"/>
    <w:rsid w:val="00A25D02"/>
    <w:rsid w:val="00A2636B"/>
    <w:rsid w:val="00A267FF"/>
    <w:rsid w:val="00A26882"/>
    <w:rsid w:val="00A27561"/>
    <w:rsid w:val="00A27C2D"/>
    <w:rsid w:val="00A30213"/>
    <w:rsid w:val="00A308A2"/>
    <w:rsid w:val="00A31657"/>
    <w:rsid w:val="00A32174"/>
    <w:rsid w:val="00A326B7"/>
    <w:rsid w:val="00A32801"/>
    <w:rsid w:val="00A329F1"/>
    <w:rsid w:val="00A33642"/>
    <w:rsid w:val="00A3574F"/>
    <w:rsid w:val="00A35BEB"/>
    <w:rsid w:val="00A36582"/>
    <w:rsid w:val="00A4031E"/>
    <w:rsid w:val="00A40799"/>
    <w:rsid w:val="00A40B8E"/>
    <w:rsid w:val="00A40E43"/>
    <w:rsid w:val="00A415E9"/>
    <w:rsid w:val="00A416B8"/>
    <w:rsid w:val="00A42BF5"/>
    <w:rsid w:val="00A44057"/>
    <w:rsid w:val="00A4514B"/>
    <w:rsid w:val="00A45CF3"/>
    <w:rsid w:val="00A472F2"/>
    <w:rsid w:val="00A47411"/>
    <w:rsid w:val="00A47E9C"/>
    <w:rsid w:val="00A50378"/>
    <w:rsid w:val="00A50B73"/>
    <w:rsid w:val="00A50F14"/>
    <w:rsid w:val="00A51927"/>
    <w:rsid w:val="00A51CC3"/>
    <w:rsid w:val="00A5224C"/>
    <w:rsid w:val="00A5254E"/>
    <w:rsid w:val="00A529B9"/>
    <w:rsid w:val="00A54354"/>
    <w:rsid w:val="00A54D45"/>
    <w:rsid w:val="00A54EF4"/>
    <w:rsid w:val="00A5501D"/>
    <w:rsid w:val="00A55059"/>
    <w:rsid w:val="00A55275"/>
    <w:rsid w:val="00A55C27"/>
    <w:rsid w:val="00A563F4"/>
    <w:rsid w:val="00A56B0E"/>
    <w:rsid w:val="00A60449"/>
    <w:rsid w:val="00A6185A"/>
    <w:rsid w:val="00A62F7F"/>
    <w:rsid w:val="00A63B66"/>
    <w:rsid w:val="00A63EF6"/>
    <w:rsid w:val="00A643BF"/>
    <w:rsid w:val="00A645FF"/>
    <w:rsid w:val="00A64E17"/>
    <w:rsid w:val="00A653F9"/>
    <w:rsid w:val="00A66053"/>
    <w:rsid w:val="00A669E6"/>
    <w:rsid w:val="00A67054"/>
    <w:rsid w:val="00A67CA2"/>
    <w:rsid w:val="00A67CF8"/>
    <w:rsid w:val="00A712D1"/>
    <w:rsid w:val="00A71AAA"/>
    <w:rsid w:val="00A72FB0"/>
    <w:rsid w:val="00A7453F"/>
    <w:rsid w:val="00A74E1A"/>
    <w:rsid w:val="00A752B2"/>
    <w:rsid w:val="00A75869"/>
    <w:rsid w:val="00A76A99"/>
    <w:rsid w:val="00A76F02"/>
    <w:rsid w:val="00A77651"/>
    <w:rsid w:val="00A80AB9"/>
    <w:rsid w:val="00A81518"/>
    <w:rsid w:val="00A816CD"/>
    <w:rsid w:val="00A846F4"/>
    <w:rsid w:val="00A847C9"/>
    <w:rsid w:val="00A85A12"/>
    <w:rsid w:val="00A85B83"/>
    <w:rsid w:val="00A85F93"/>
    <w:rsid w:val="00A86A5A"/>
    <w:rsid w:val="00A86DC6"/>
    <w:rsid w:val="00A87579"/>
    <w:rsid w:val="00A90B36"/>
    <w:rsid w:val="00A916B1"/>
    <w:rsid w:val="00A944AE"/>
    <w:rsid w:val="00A946C0"/>
    <w:rsid w:val="00A94C1C"/>
    <w:rsid w:val="00A955C8"/>
    <w:rsid w:val="00A96390"/>
    <w:rsid w:val="00A97408"/>
    <w:rsid w:val="00A978DB"/>
    <w:rsid w:val="00A97B28"/>
    <w:rsid w:val="00AA2567"/>
    <w:rsid w:val="00AA405D"/>
    <w:rsid w:val="00AA49B6"/>
    <w:rsid w:val="00AA5833"/>
    <w:rsid w:val="00AA64C2"/>
    <w:rsid w:val="00AA6E04"/>
    <w:rsid w:val="00AA71AC"/>
    <w:rsid w:val="00AA73E7"/>
    <w:rsid w:val="00AB02F3"/>
    <w:rsid w:val="00AB16F2"/>
    <w:rsid w:val="00AB1BEF"/>
    <w:rsid w:val="00AB1EAF"/>
    <w:rsid w:val="00AB3107"/>
    <w:rsid w:val="00AB4978"/>
    <w:rsid w:val="00AB4D7A"/>
    <w:rsid w:val="00AB5352"/>
    <w:rsid w:val="00AB7001"/>
    <w:rsid w:val="00AB7254"/>
    <w:rsid w:val="00AB733F"/>
    <w:rsid w:val="00AB7D87"/>
    <w:rsid w:val="00AC0449"/>
    <w:rsid w:val="00AC0A7D"/>
    <w:rsid w:val="00AC1593"/>
    <w:rsid w:val="00AC5270"/>
    <w:rsid w:val="00AC5C5E"/>
    <w:rsid w:val="00AC77E4"/>
    <w:rsid w:val="00AD074A"/>
    <w:rsid w:val="00AD1111"/>
    <w:rsid w:val="00AD1890"/>
    <w:rsid w:val="00AD235B"/>
    <w:rsid w:val="00AD2A1D"/>
    <w:rsid w:val="00AD30F0"/>
    <w:rsid w:val="00AD3DF4"/>
    <w:rsid w:val="00AD467E"/>
    <w:rsid w:val="00AD4FB9"/>
    <w:rsid w:val="00AD5F0B"/>
    <w:rsid w:val="00AD6F1A"/>
    <w:rsid w:val="00AD7998"/>
    <w:rsid w:val="00AE0FE5"/>
    <w:rsid w:val="00AE13B1"/>
    <w:rsid w:val="00AE26AE"/>
    <w:rsid w:val="00AE3ABB"/>
    <w:rsid w:val="00AE3DC8"/>
    <w:rsid w:val="00AE443F"/>
    <w:rsid w:val="00AE4EB7"/>
    <w:rsid w:val="00AE560C"/>
    <w:rsid w:val="00AE586A"/>
    <w:rsid w:val="00AE5C6A"/>
    <w:rsid w:val="00AE6831"/>
    <w:rsid w:val="00AE7444"/>
    <w:rsid w:val="00AF0CD5"/>
    <w:rsid w:val="00AF162C"/>
    <w:rsid w:val="00AF245D"/>
    <w:rsid w:val="00AF27EA"/>
    <w:rsid w:val="00AF6186"/>
    <w:rsid w:val="00AF6681"/>
    <w:rsid w:val="00AF66F1"/>
    <w:rsid w:val="00AF6E1E"/>
    <w:rsid w:val="00AF7C8B"/>
    <w:rsid w:val="00B00DBE"/>
    <w:rsid w:val="00B011AA"/>
    <w:rsid w:val="00B0162A"/>
    <w:rsid w:val="00B022F4"/>
    <w:rsid w:val="00B02A25"/>
    <w:rsid w:val="00B03044"/>
    <w:rsid w:val="00B037B4"/>
    <w:rsid w:val="00B03919"/>
    <w:rsid w:val="00B039E6"/>
    <w:rsid w:val="00B0450B"/>
    <w:rsid w:val="00B0630F"/>
    <w:rsid w:val="00B0634D"/>
    <w:rsid w:val="00B066A5"/>
    <w:rsid w:val="00B07203"/>
    <w:rsid w:val="00B07FD1"/>
    <w:rsid w:val="00B100AF"/>
    <w:rsid w:val="00B100CE"/>
    <w:rsid w:val="00B101C5"/>
    <w:rsid w:val="00B10F8A"/>
    <w:rsid w:val="00B11326"/>
    <w:rsid w:val="00B11F0A"/>
    <w:rsid w:val="00B124E1"/>
    <w:rsid w:val="00B12D09"/>
    <w:rsid w:val="00B1358A"/>
    <w:rsid w:val="00B13626"/>
    <w:rsid w:val="00B141C1"/>
    <w:rsid w:val="00B146FE"/>
    <w:rsid w:val="00B15A88"/>
    <w:rsid w:val="00B15DB4"/>
    <w:rsid w:val="00B168EF"/>
    <w:rsid w:val="00B16C82"/>
    <w:rsid w:val="00B16F37"/>
    <w:rsid w:val="00B17829"/>
    <w:rsid w:val="00B17856"/>
    <w:rsid w:val="00B20751"/>
    <w:rsid w:val="00B20E2D"/>
    <w:rsid w:val="00B21F17"/>
    <w:rsid w:val="00B2281F"/>
    <w:rsid w:val="00B2351C"/>
    <w:rsid w:val="00B246C4"/>
    <w:rsid w:val="00B24907"/>
    <w:rsid w:val="00B24C38"/>
    <w:rsid w:val="00B2523C"/>
    <w:rsid w:val="00B259CF"/>
    <w:rsid w:val="00B260CD"/>
    <w:rsid w:val="00B26DA9"/>
    <w:rsid w:val="00B273FA"/>
    <w:rsid w:val="00B30FBC"/>
    <w:rsid w:val="00B310FA"/>
    <w:rsid w:val="00B31705"/>
    <w:rsid w:val="00B31889"/>
    <w:rsid w:val="00B333B4"/>
    <w:rsid w:val="00B3383B"/>
    <w:rsid w:val="00B33B6E"/>
    <w:rsid w:val="00B3418B"/>
    <w:rsid w:val="00B34ECE"/>
    <w:rsid w:val="00B34F87"/>
    <w:rsid w:val="00B34FBC"/>
    <w:rsid w:val="00B35017"/>
    <w:rsid w:val="00B3569C"/>
    <w:rsid w:val="00B3642D"/>
    <w:rsid w:val="00B365B6"/>
    <w:rsid w:val="00B40AEA"/>
    <w:rsid w:val="00B421E1"/>
    <w:rsid w:val="00B42676"/>
    <w:rsid w:val="00B4277E"/>
    <w:rsid w:val="00B43362"/>
    <w:rsid w:val="00B43699"/>
    <w:rsid w:val="00B4378A"/>
    <w:rsid w:val="00B4426A"/>
    <w:rsid w:val="00B44B76"/>
    <w:rsid w:val="00B456FD"/>
    <w:rsid w:val="00B45A91"/>
    <w:rsid w:val="00B46299"/>
    <w:rsid w:val="00B471A0"/>
    <w:rsid w:val="00B474CE"/>
    <w:rsid w:val="00B476D5"/>
    <w:rsid w:val="00B47C25"/>
    <w:rsid w:val="00B47E81"/>
    <w:rsid w:val="00B50B3C"/>
    <w:rsid w:val="00B515BB"/>
    <w:rsid w:val="00B51FD6"/>
    <w:rsid w:val="00B5234E"/>
    <w:rsid w:val="00B52F9E"/>
    <w:rsid w:val="00B5321B"/>
    <w:rsid w:val="00B53FE5"/>
    <w:rsid w:val="00B546ED"/>
    <w:rsid w:val="00B549AB"/>
    <w:rsid w:val="00B56CCE"/>
    <w:rsid w:val="00B57570"/>
    <w:rsid w:val="00B57A13"/>
    <w:rsid w:val="00B602CD"/>
    <w:rsid w:val="00B61780"/>
    <w:rsid w:val="00B620CD"/>
    <w:rsid w:val="00B62278"/>
    <w:rsid w:val="00B6472D"/>
    <w:rsid w:val="00B6473C"/>
    <w:rsid w:val="00B647C5"/>
    <w:rsid w:val="00B64FE5"/>
    <w:rsid w:val="00B6507C"/>
    <w:rsid w:val="00B667E9"/>
    <w:rsid w:val="00B66AB3"/>
    <w:rsid w:val="00B66AFA"/>
    <w:rsid w:val="00B67347"/>
    <w:rsid w:val="00B67B45"/>
    <w:rsid w:val="00B700C4"/>
    <w:rsid w:val="00B70518"/>
    <w:rsid w:val="00B70973"/>
    <w:rsid w:val="00B70D9B"/>
    <w:rsid w:val="00B71C65"/>
    <w:rsid w:val="00B71D25"/>
    <w:rsid w:val="00B7224A"/>
    <w:rsid w:val="00B72657"/>
    <w:rsid w:val="00B72DF5"/>
    <w:rsid w:val="00B73120"/>
    <w:rsid w:val="00B74343"/>
    <w:rsid w:val="00B75A59"/>
    <w:rsid w:val="00B75B2E"/>
    <w:rsid w:val="00B7605E"/>
    <w:rsid w:val="00B769E1"/>
    <w:rsid w:val="00B76AD7"/>
    <w:rsid w:val="00B76F4A"/>
    <w:rsid w:val="00B77027"/>
    <w:rsid w:val="00B77684"/>
    <w:rsid w:val="00B77937"/>
    <w:rsid w:val="00B80800"/>
    <w:rsid w:val="00B812CB"/>
    <w:rsid w:val="00B82493"/>
    <w:rsid w:val="00B82B6B"/>
    <w:rsid w:val="00B82E2F"/>
    <w:rsid w:val="00B83EBA"/>
    <w:rsid w:val="00B84119"/>
    <w:rsid w:val="00B8517E"/>
    <w:rsid w:val="00B85C66"/>
    <w:rsid w:val="00B8666D"/>
    <w:rsid w:val="00B8667F"/>
    <w:rsid w:val="00B867B8"/>
    <w:rsid w:val="00B867C7"/>
    <w:rsid w:val="00B870A8"/>
    <w:rsid w:val="00B874BB"/>
    <w:rsid w:val="00B903ED"/>
    <w:rsid w:val="00B914F5"/>
    <w:rsid w:val="00B91582"/>
    <w:rsid w:val="00B9162A"/>
    <w:rsid w:val="00B9164F"/>
    <w:rsid w:val="00B91E91"/>
    <w:rsid w:val="00B92421"/>
    <w:rsid w:val="00B92D50"/>
    <w:rsid w:val="00B92DEE"/>
    <w:rsid w:val="00B9304E"/>
    <w:rsid w:val="00B937AE"/>
    <w:rsid w:val="00B942EA"/>
    <w:rsid w:val="00B94442"/>
    <w:rsid w:val="00B947F3"/>
    <w:rsid w:val="00B94AF8"/>
    <w:rsid w:val="00B9549A"/>
    <w:rsid w:val="00B959A0"/>
    <w:rsid w:val="00B95AB0"/>
    <w:rsid w:val="00B966C3"/>
    <w:rsid w:val="00BA1117"/>
    <w:rsid w:val="00BA15AA"/>
    <w:rsid w:val="00BA1794"/>
    <w:rsid w:val="00BA1BAD"/>
    <w:rsid w:val="00BA1CD0"/>
    <w:rsid w:val="00BA2B81"/>
    <w:rsid w:val="00BA2BF6"/>
    <w:rsid w:val="00BA35DB"/>
    <w:rsid w:val="00BA494F"/>
    <w:rsid w:val="00BA60DF"/>
    <w:rsid w:val="00BA7008"/>
    <w:rsid w:val="00BA78D2"/>
    <w:rsid w:val="00BB0E56"/>
    <w:rsid w:val="00BB1174"/>
    <w:rsid w:val="00BB11FE"/>
    <w:rsid w:val="00BB14EC"/>
    <w:rsid w:val="00BB1EC7"/>
    <w:rsid w:val="00BB23B9"/>
    <w:rsid w:val="00BB24EA"/>
    <w:rsid w:val="00BB3ACC"/>
    <w:rsid w:val="00BB3FFC"/>
    <w:rsid w:val="00BB4237"/>
    <w:rsid w:val="00BB450F"/>
    <w:rsid w:val="00BB465E"/>
    <w:rsid w:val="00BB5762"/>
    <w:rsid w:val="00BB66C7"/>
    <w:rsid w:val="00BB6D3D"/>
    <w:rsid w:val="00BB72C9"/>
    <w:rsid w:val="00BB7FB8"/>
    <w:rsid w:val="00BC049E"/>
    <w:rsid w:val="00BC0F12"/>
    <w:rsid w:val="00BC29CD"/>
    <w:rsid w:val="00BC32D8"/>
    <w:rsid w:val="00BC423E"/>
    <w:rsid w:val="00BC479B"/>
    <w:rsid w:val="00BC48AC"/>
    <w:rsid w:val="00BC4A20"/>
    <w:rsid w:val="00BC534B"/>
    <w:rsid w:val="00BC5614"/>
    <w:rsid w:val="00BC722B"/>
    <w:rsid w:val="00BC76A1"/>
    <w:rsid w:val="00BD0FBE"/>
    <w:rsid w:val="00BD349E"/>
    <w:rsid w:val="00BD3704"/>
    <w:rsid w:val="00BD416F"/>
    <w:rsid w:val="00BE0AE0"/>
    <w:rsid w:val="00BE15FB"/>
    <w:rsid w:val="00BE17E2"/>
    <w:rsid w:val="00BE237C"/>
    <w:rsid w:val="00BE2DD9"/>
    <w:rsid w:val="00BE2E57"/>
    <w:rsid w:val="00BE3966"/>
    <w:rsid w:val="00BE3E41"/>
    <w:rsid w:val="00BE518E"/>
    <w:rsid w:val="00BE6A2F"/>
    <w:rsid w:val="00BE723B"/>
    <w:rsid w:val="00BE76A7"/>
    <w:rsid w:val="00BF0324"/>
    <w:rsid w:val="00BF1AEC"/>
    <w:rsid w:val="00BF1B8C"/>
    <w:rsid w:val="00BF366D"/>
    <w:rsid w:val="00BF4DB4"/>
    <w:rsid w:val="00BF535E"/>
    <w:rsid w:val="00BF7847"/>
    <w:rsid w:val="00BF7F73"/>
    <w:rsid w:val="00C002FA"/>
    <w:rsid w:val="00C01AAC"/>
    <w:rsid w:val="00C02B24"/>
    <w:rsid w:val="00C02F54"/>
    <w:rsid w:val="00C03642"/>
    <w:rsid w:val="00C04491"/>
    <w:rsid w:val="00C04512"/>
    <w:rsid w:val="00C04AF6"/>
    <w:rsid w:val="00C04D4A"/>
    <w:rsid w:val="00C05480"/>
    <w:rsid w:val="00C06917"/>
    <w:rsid w:val="00C06FF7"/>
    <w:rsid w:val="00C07840"/>
    <w:rsid w:val="00C07C03"/>
    <w:rsid w:val="00C07EAF"/>
    <w:rsid w:val="00C1139D"/>
    <w:rsid w:val="00C1161B"/>
    <w:rsid w:val="00C12399"/>
    <w:rsid w:val="00C126B8"/>
    <w:rsid w:val="00C12BC7"/>
    <w:rsid w:val="00C1378A"/>
    <w:rsid w:val="00C145A4"/>
    <w:rsid w:val="00C154EB"/>
    <w:rsid w:val="00C15B6D"/>
    <w:rsid w:val="00C15CCA"/>
    <w:rsid w:val="00C17A59"/>
    <w:rsid w:val="00C17AFB"/>
    <w:rsid w:val="00C17BDD"/>
    <w:rsid w:val="00C20288"/>
    <w:rsid w:val="00C2059A"/>
    <w:rsid w:val="00C20C0B"/>
    <w:rsid w:val="00C20CDF"/>
    <w:rsid w:val="00C2180C"/>
    <w:rsid w:val="00C21A4C"/>
    <w:rsid w:val="00C21C75"/>
    <w:rsid w:val="00C239E5"/>
    <w:rsid w:val="00C23B62"/>
    <w:rsid w:val="00C240CD"/>
    <w:rsid w:val="00C26302"/>
    <w:rsid w:val="00C26474"/>
    <w:rsid w:val="00C277B1"/>
    <w:rsid w:val="00C308E5"/>
    <w:rsid w:val="00C31159"/>
    <w:rsid w:val="00C3242E"/>
    <w:rsid w:val="00C33B5F"/>
    <w:rsid w:val="00C3554D"/>
    <w:rsid w:val="00C35E7A"/>
    <w:rsid w:val="00C362B9"/>
    <w:rsid w:val="00C37B5C"/>
    <w:rsid w:val="00C37F90"/>
    <w:rsid w:val="00C401FA"/>
    <w:rsid w:val="00C40CF9"/>
    <w:rsid w:val="00C417F3"/>
    <w:rsid w:val="00C41D5A"/>
    <w:rsid w:val="00C42F49"/>
    <w:rsid w:val="00C43045"/>
    <w:rsid w:val="00C43111"/>
    <w:rsid w:val="00C43CAF"/>
    <w:rsid w:val="00C44275"/>
    <w:rsid w:val="00C453A1"/>
    <w:rsid w:val="00C461C3"/>
    <w:rsid w:val="00C46860"/>
    <w:rsid w:val="00C469A8"/>
    <w:rsid w:val="00C47341"/>
    <w:rsid w:val="00C47849"/>
    <w:rsid w:val="00C478A5"/>
    <w:rsid w:val="00C47EC1"/>
    <w:rsid w:val="00C502CF"/>
    <w:rsid w:val="00C50B79"/>
    <w:rsid w:val="00C50DB1"/>
    <w:rsid w:val="00C50DB7"/>
    <w:rsid w:val="00C50E57"/>
    <w:rsid w:val="00C51427"/>
    <w:rsid w:val="00C51CEE"/>
    <w:rsid w:val="00C521A5"/>
    <w:rsid w:val="00C54E17"/>
    <w:rsid w:val="00C5539C"/>
    <w:rsid w:val="00C553B8"/>
    <w:rsid w:val="00C55D9D"/>
    <w:rsid w:val="00C5746E"/>
    <w:rsid w:val="00C57B7B"/>
    <w:rsid w:val="00C57C42"/>
    <w:rsid w:val="00C60956"/>
    <w:rsid w:val="00C60CC4"/>
    <w:rsid w:val="00C619DC"/>
    <w:rsid w:val="00C61BEA"/>
    <w:rsid w:val="00C61EC0"/>
    <w:rsid w:val="00C6388A"/>
    <w:rsid w:val="00C647A3"/>
    <w:rsid w:val="00C64AE4"/>
    <w:rsid w:val="00C64C08"/>
    <w:rsid w:val="00C64F60"/>
    <w:rsid w:val="00C6518B"/>
    <w:rsid w:val="00C654D4"/>
    <w:rsid w:val="00C65C15"/>
    <w:rsid w:val="00C66919"/>
    <w:rsid w:val="00C6697D"/>
    <w:rsid w:val="00C669A0"/>
    <w:rsid w:val="00C70422"/>
    <w:rsid w:val="00C70A65"/>
    <w:rsid w:val="00C710AE"/>
    <w:rsid w:val="00C717CF"/>
    <w:rsid w:val="00C7268C"/>
    <w:rsid w:val="00C72C78"/>
    <w:rsid w:val="00C7370A"/>
    <w:rsid w:val="00C73E9E"/>
    <w:rsid w:val="00C758CC"/>
    <w:rsid w:val="00C763C0"/>
    <w:rsid w:val="00C76755"/>
    <w:rsid w:val="00C76B88"/>
    <w:rsid w:val="00C76F6A"/>
    <w:rsid w:val="00C76F6E"/>
    <w:rsid w:val="00C804E5"/>
    <w:rsid w:val="00C80831"/>
    <w:rsid w:val="00C80C17"/>
    <w:rsid w:val="00C81BD8"/>
    <w:rsid w:val="00C84771"/>
    <w:rsid w:val="00C84E86"/>
    <w:rsid w:val="00C84ED5"/>
    <w:rsid w:val="00C84FC9"/>
    <w:rsid w:val="00C85D31"/>
    <w:rsid w:val="00C86031"/>
    <w:rsid w:val="00C869C6"/>
    <w:rsid w:val="00C86C25"/>
    <w:rsid w:val="00C86D23"/>
    <w:rsid w:val="00C86F0D"/>
    <w:rsid w:val="00C87290"/>
    <w:rsid w:val="00C8791C"/>
    <w:rsid w:val="00C87D5C"/>
    <w:rsid w:val="00C87E3E"/>
    <w:rsid w:val="00C907D5"/>
    <w:rsid w:val="00C90ADB"/>
    <w:rsid w:val="00C91D99"/>
    <w:rsid w:val="00C92BB8"/>
    <w:rsid w:val="00C9332A"/>
    <w:rsid w:val="00C935DF"/>
    <w:rsid w:val="00C93BCD"/>
    <w:rsid w:val="00C93C6B"/>
    <w:rsid w:val="00C93F15"/>
    <w:rsid w:val="00C94F51"/>
    <w:rsid w:val="00C94FF6"/>
    <w:rsid w:val="00C96C54"/>
    <w:rsid w:val="00C96E2B"/>
    <w:rsid w:val="00C972F8"/>
    <w:rsid w:val="00C976EA"/>
    <w:rsid w:val="00CA0059"/>
    <w:rsid w:val="00CA1B4E"/>
    <w:rsid w:val="00CA3F7E"/>
    <w:rsid w:val="00CA4AAC"/>
    <w:rsid w:val="00CA5849"/>
    <w:rsid w:val="00CA6BDD"/>
    <w:rsid w:val="00CA6DC4"/>
    <w:rsid w:val="00CA76F0"/>
    <w:rsid w:val="00CA7B53"/>
    <w:rsid w:val="00CA7ED9"/>
    <w:rsid w:val="00CB02D0"/>
    <w:rsid w:val="00CB0CA8"/>
    <w:rsid w:val="00CB0D88"/>
    <w:rsid w:val="00CB14B6"/>
    <w:rsid w:val="00CB1668"/>
    <w:rsid w:val="00CB22A9"/>
    <w:rsid w:val="00CB4EBE"/>
    <w:rsid w:val="00CB5606"/>
    <w:rsid w:val="00CB564B"/>
    <w:rsid w:val="00CB58C7"/>
    <w:rsid w:val="00CB5F2B"/>
    <w:rsid w:val="00CB608C"/>
    <w:rsid w:val="00CB63C5"/>
    <w:rsid w:val="00CB6913"/>
    <w:rsid w:val="00CB7358"/>
    <w:rsid w:val="00CB7F0B"/>
    <w:rsid w:val="00CC2C33"/>
    <w:rsid w:val="00CC2EA3"/>
    <w:rsid w:val="00CC433E"/>
    <w:rsid w:val="00CC4398"/>
    <w:rsid w:val="00CC59AB"/>
    <w:rsid w:val="00CC5D45"/>
    <w:rsid w:val="00CC5F8C"/>
    <w:rsid w:val="00CC6FFF"/>
    <w:rsid w:val="00CC72CE"/>
    <w:rsid w:val="00CC7B7A"/>
    <w:rsid w:val="00CD0370"/>
    <w:rsid w:val="00CD0B5C"/>
    <w:rsid w:val="00CD0DA5"/>
    <w:rsid w:val="00CD11A1"/>
    <w:rsid w:val="00CD12ED"/>
    <w:rsid w:val="00CD1338"/>
    <w:rsid w:val="00CD1618"/>
    <w:rsid w:val="00CD1BF2"/>
    <w:rsid w:val="00CD1CF5"/>
    <w:rsid w:val="00CD23E5"/>
    <w:rsid w:val="00CD277B"/>
    <w:rsid w:val="00CD2BD0"/>
    <w:rsid w:val="00CD2F08"/>
    <w:rsid w:val="00CD362E"/>
    <w:rsid w:val="00CD52CA"/>
    <w:rsid w:val="00CD586D"/>
    <w:rsid w:val="00CD59FE"/>
    <w:rsid w:val="00CD5AB5"/>
    <w:rsid w:val="00CD63EC"/>
    <w:rsid w:val="00CD65EE"/>
    <w:rsid w:val="00CD6C27"/>
    <w:rsid w:val="00CD739F"/>
    <w:rsid w:val="00CD7403"/>
    <w:rsid w:val="00CD75F8"/>
    <w:rsid w:val="00CE1E7D"/>
    <w:rsid w:val="00CE260E"/>
    <w:rsid w:val="00CE2624"/>
    <w:rsid w:val="00CE27D4"/>
    <w:rsid w:val="00CE3921"/>
    <w:rsid w:val="00CE549E"/>
    <w:rsid w:val="00CE55F1"/>
    <w:rsid w:val="00CE5E19"/>
    <w:rsid w:val="00CE6579"/>
    <w:rsid w:val="00CE69E8"/>
    <w:rsid w:val="00CE6A3B"/>
    <w:rsid w:val="00CE7B9E"/>
    <w:rsid w:val="00CE7F79"/>
    <w:rsid w:val="00CF009C"/>
    <w:rsid w:val="00CF02C9"/>
    <w:rsid w:val="00CF2BA3"/>
    <w:rsid w:val="00CF32E5"/>
    <w:rsid w:val="00CF33A1"/>
    <w:rsid w:val="00CF34EF"/>
    <w:rsid w:val="00CF4336"/>
    <w:rsid w:val="00CF4D17"/>
    <w:rsid w:val="00CF4DA5"/>
    <w:rsid w:val="00CF51AD"/>
    <w:rsid w:val="00CF558D"/>
    <w:rsid w:val="00CF5D84"/>
    <w:rsid w:val="00CF6A58"/>
    <w:rsid w:val="00D004B7"/>
    <w:rsid w:val="00D01874"/>
    <w:rsid w:val="00D01910"/>
    <w:rsid w:val="00D01F7B"/>
    <w:rsid w:val="00D02799"/>
    <w:rsid w:val="00D02E1A"/>
    <w:rsid w:val="00D02EB2"/>
    <w:rsid w:val="00D02F79"/>
    <w:rsid w:val="00D0327C"/>
    <w:rsid w:val="00D04367"/>
    <w:rsid w:val="00D04B8D"/>
    <w:rsid w:val="00D05631"/>
    <w:rsid w:val="00D057B9"/>
    <w:rsid w:val="00D05DF7"/>
    <w:rsid w:val="00D0638B"/>
    <w:rsid w:val="00D06A50"/>
    <w:rsid w:val="00D102BF"/>
    <w:rsid w:val="00D10F1F"/>
    <w:rsid w:val="00D10FF5"/>
    <w:rsid w:val="00D11AAF"/>
    <w:rsid w:val="00D12170"/>
    <w:rsid w:val="00D135FD"/>
    <w:rsid w:val="00D13C8E"/>
    <w:rsid w:val="00D149EE"/>
    <w:rsid w:val="00D15163"/>
    <w:rsid w:val="00D157A8"/>
    <w:rsid w:val="00D15F5E"/>
    <w:rsid w:val="00D160B3"/>
    <w:rsid w:val="00D16B7F"/>
    <w:rsid w:val="00D171F9"/>
    <w:rsid w:val="00D17869"/>
    <w:rsid w:val="00D17CD9"/>
    <w:rsid w:val="00D205B5"/>
    <w:rsid w:val="00D20702"/>
    <w:rsid w:val="00D2072A"/>
    <w:rsid w:val="00D216B8"/>
    <w:rsid w:val="00D21706"/>
    <w:rsid w:val="00D2187F"/>
    <w:rsid w:val="00D21E91"/>
    <w:rsid w:val="00D23926"/>
    <w:rsid w:val="00D23CC8"/>
    <w:rsid w:val="00D24257"/>
    <w:rsid w:val="00D24430"/>
    <w:rsid w:val="00D245E2"/>
    <w:rsid w:val="00D24ED3"/>
    <w:rsid w:val="00D26523"/>
    <w:rsid w:val="00D274CF"/>
    <w:rsid w:val="00D27D86"/>
    <w:rsid w:val="00D30658"/>
    <w:rsid w:val="00D3097F"/>
    <w:rsid w:val="00D31267"/>
    <w:rsid w:val="00D317CF"/>
    <w:rsid w:val="00D31B88"/>
    <w:rsid w:val="00D32504"/>
    <w:rsid w:val="00D34009"/>
    <w:rsid w:val="00D3498F"/>
    <w:rsid w:val="00D360F2"/>
    <w:rsid w:val="00D36632"/>
    <w:rsid w:val="00D37DA3"/>
    <w:rsid w:val="00D41231"/>
    <w:rsid w:val="00D41387"/>
    <w:rsid w:val="00D4160C"/>
    <w:rsid w:val="00D41944"/>
    <w:rsid w:val="00D41AA0"/>
    <w:rsid w:val="00D423B3"/>
    <w:rsid w:val="00D42DF6"/>
    <w:rsid w:val="00D4382F"/>
    <w:rsid w:val="00D450F9"/>
    <w:rsid w:val="00D45261"/>
    <w:rsid w:val="00D46851"/>
    <w:rsid w:val="00D46F2D"/>
    <w:rsid w:val="00D500BF"/>
    <w:rsid w:val="00D50133"/>
    <w:rsid w:val="00D51D92"/>
    <w:rsid w:val="00D525E8"/>
    <w:rsid w:val="00D52B47"/>
    <w:rsid w:val="00D5382E"/>
    <w:rsid w:val="00D5397F"/>
    <w:rsid w:val="00D53BBD"/>
    <w:rsid w:val="00D53D03"/>
    <w:rsid w:val="00D54F21"/>
    <w:rsid w:val="00D55206"/>
    <w:rsid w:val="00D5526D"/>
    <w:rsid w:val="00D55ABE"/>
    <w:rsid w:val="00D56E86"/>
    <w:rsid w:val="00D57CF3"/>
    <w:rsid w:val="00D609DD"/>
    <w:rsid w:val="00D60B7D"/>
    <w:rsid w:val="00D60F04"/>
    <w:rsid w:val="00D61046"/>
    <w:rsid w:val="00D6147C"/>
    <w:rsid w:val="00D6147E"/>
    <w:rsid w:val="00D6155F"/>
    <w:rsid w:val="00D61CA7"/>
    <w:rsid w:val="00D61FCC"/>
    <w:rsid w:val="00D63E66"/>
    <w:rsid w:val="00D64F7D"/>
    <w:rsid w:val="00D66117"/>
    <w:rsid w:val="00D6688E"/>
    <w:rsid w:val="00D670E1"/>
    <w:rsid w:val="00D70D72"/>
    <w:rsid w:val="00D71109"/>
    <w:rsid w:val="00D71A1F"/>
    <w:rsid w:val="00D71E0E"/>
    <w:rsid w:val="00D71E9C"/>
    <w:rsid w:val="00D720BD"/>
    <w:rsid w:val="00D72427"/>
    <w:rsid w:val="00D735B4"/>
    <w:rsid w:val="00D74618"/>
    <w:rsid w:val="00D7480D"/>
    <w:rsid w:val="00D7505C"/>
    <w:rsid w:val="00D75670"/>
    <w:rsid w:val="00D7593B"/>
    <w:rsid w:val="00D75DA5"/>
    <w:rsid w:val="00D76141"/>
    <w:rsid w:val="00D76B04"/>
    <w:rsid w:val="00D76EF4"/>
    <w:rsid w:val="00D77727"/>
    <w:rsid w:val="00D77962"/>
    <w:rsid w:val="00D77FDE"/>
    <w:rsid w:val="00D80CE5"/>
    <w:rsid w:val="00D80D06"/>
    <w:rsid w:val="00D81729"/>
    <w:rsid w:val="00D828CD"/>
    <w:rsid w:val="00D8299B"/>
    <w:rsid w:val="00D82B8D"/>
    <w:rsid w:val="00D82B91"/>
    <w:rsid w:val="00D8370C"/>
    <w:rsid w:val="00D839B2"/>
    <w:rsid w:val="00D83ECA"/>
    <w:rsid w:val="00D8404B"/>
    <w:rsid w:val="00D84A29"/>
    <w:rsid w:val="00D84DBB"/>
    <w:rsid w:val="00D86882"/>
    <w:rsid w:val="00D90B5E"/>
    <w:rsid w:val="00D90C3D"/>
    <w:rsid w:val="00D90DE5"/>
    <w:rsid w:val="00D9125A"/>
    <w:rsid w:val="00D91888"/>
    <w:rsid w:val="00D92386"/>
    <w:rsid w:val="00D945F2"/>
    <w:rsid w:val="00D945FC"/>
    <w:rsid w:val="00D948AF"/>
    <w:rsid w:val="00D94CF4"/>
    <w:rsid w:val="00D94ED9"/>
    <w:rsid w:val="00D95F0A"/>
    <w:rsid w:val="00D96404"/>
    <w:rsid w:val="00D96446"/>
    <w:rsid w:val="00D96C0A"/>
    <w:rsid w:val="00D96D59"/>
    <w:rsid w:val="00D97AC4"/>
    <w:rsid w:val="00D97D12"/>
    <w:rsid w:val="00DA09A2"/>
    <w:rsid w:val="00DA1646"/>
    <w:rsid w:val="00DA1AC7"/>
    <w:rsid w:val="00DA2527"/>
    <w:rsid w:val="00DA271A"/>
    <w:rsid w:val="00DA274A"/>
    <w:rsid w:val="00DA2961"/>
    <w:rsid w:val="00DA29C0"/>
    <w:rsid w:val="00DA3476"/>
    <w:rsid w:val="00DA3915"/>
    <w:rsid w:val="00DA405B"/>
    <w:rsid w:val="00DA440B"/>
    <w:rsid w:val="00DA4B5A"/>
    <w:rsid w:val="00DA4CD8"/>
    <w:rsid w:val="00DA5644"/>
    <w:rsid w:val="00DA6470"/>
    <w:rsid w:val="00DA6AC5"/>
    <w:rsid w:val="00DA7298"/>
    <w:rsid w:val="00DA74A3"/>
    <w:rsid w:val="00DB0746"/>
    <w:rsid w:val="00DB199E"/>
    <w:rsid w:val="00DB1E7A"/>
    <w:rsid w:val="00DB20E9"/>
    <w:rsid w:val="00DB2C17"/>
    <w:rsid w:val="00DB3080"/>
    <w:rsid w:val="00DB30B2"/>
    <w:rsid w:val="00DB3B97"/>
    <w:rsid w:val="00DB4230"/>
    <w:rsid w:val="00DB5D96"/>
    <w:rsid w:val="00DB6126"/>
    <w:rsid w:val="00DB6212"/>
    <w:rsid w:val="00DB62D5"/>
    <w:rsid w:val="00DB7931"/>
    <w:rsid w:val="00DB7B44"/>
    <w:rsid w:val="00DB7B77"/>
    <w:rsid w:val="00DB7D3A"/>
    <w:rsid w:val="00DC0066"/>
    <w:rsid w:val="00DC13F5"/>
    <w:rsid w:val="00DC15DD"/>
    <w:rsid w:val="00DC2960"/>
    <w:rsid w:val="00DC2AD1"/>
    <w:rsid w:val="00DC3B8C"/>
    <w:rsid w:val="00DC4AF0"/>
    <w:rsid w:val="00DC5837"/>
    <w:rsid w:val="00DC5914"/>
    <w:rsid w:val="00DC64D5"/>
    <w:rsid w:val="00DC6E50"/>
    <w:rsid w:val="00DC6F97"/>
    <w:rsid w:val="00DC7584"/>
    <w:rsid w:val="00DC7A71"/>
    <w:rsid w:val="00DC7CBA"/>
    <w:rsid w:val="00DD071D"/>
    <w:rsid w:val="00DD18E1"/>
    <w:rsid w:val="00DD23CF"/>
    <w:rsid w:val="00DD30DC"/>
    <w:rsid w:val="00DD365B"/>
    <w:rsid w:val="00DD4584"/>
    <w:rsid w:val="00DD472E"/>
    <w:rsid w:val="00DD49DC"/>
    <w:rsid w:val="00DD4B16"/>
    <w:rsid w:val="00DD616B"/>
    <w:rsid w:val="00DD72A6"/>
    <w:rsid w:val="00DD79BF"/>
    <w:rsid w:val="00DD7B19"/>
    <w:rsid w:val="00DE05BF"/>
    <w:rsid w:val="00DE061B"/>
    <w:rsid w:val="00DE205C"/>
    <w:rsid w:val="00DE2E1A"/>
    <w:rsid w:val="00DE42C6"/>
    <w:rsid w:val="00DE4A64"/>
    <w:rsid w:val="00DE4FE9"/>
    <w:rsid w:val="00DE52E3"/>
    <w:rsid w:val="00DE5B29"/>
    <w:rsid w:val="00DE5D44"/>
    <w:rsid w:val="00DE60B8"/>
    <w:rsid w:val="00DE6C05"/>
    <w:rsid w:val="00DE722C"/>
    <w:rsid w:val="00DE7627"/>
    <w:rsid w:val="00DE7C55"/>
    <w:rsid w:val="00DE7E68"/>
    <w:rsid w:val="00DF0187"/>
    <w:rsid w:val="00DF12F4"/>
    <w:rsid w:val="00DF1443"/>
    <w:rsid w:val="00DF1817"/>
    <w:rsid w:val="00DF1B1A"/>
    <w:rsid w:val="00DF370C"/>
    <w:rsid w:val="00DF3978"/>
    <w:rsid w:val="00DF3AFF"/>
    <w:rsid w:val="00DF4A28"/>
    <w:rsid w:val="00DF4B18"/>
    <w:rsid w:val="00DF5957"/>
    <w:rsid w:val="00DF70FF"/>
    <w:rsid w:val="00DF73A8"/>
    <w:rsid w:val="00DF7F9E"/>
    <w:rsid w:val="00E00B0A"/>
    <w:rsid w:val="00E00D50"/>
    <w:rsid w:val="00E0144D"/>
    <w:rsid w:val="00E01A82"/>
    <w:rsid w:val="00E02F59"/>
    <w:rsid w:val="00E05451"/>
    <w:rsid w:val="00E05611"/>
    <w:rsid w:val="00E0573E"/>
    <w:rsid w:val="00E06E52"/>
    <w:rsid w:val="00E12F55"/>
    <w:rsid w:val="00E1445A"/>
    <w:rsid w:val="00E1447B"/>
    <w:rsid w:val="00E14505"/>
    <w:rsid w:val="00E16025"/>
    <w:rsid w:val="00E16790"/>
    <w:rsid w:val="00E16BB7"/>
    <w:rsid w:val="00E16E70"/>
    <w:rsid w:val="00E17162"/>
    <w:rsid w:val="00E17678"/>
    <w:rsid w:val="00E17912"/>
    <w:rsid w:val="00E17A40"/>
    <w:rsid w:val="00E17AF4"/>
    <w:rsid w:val="00E2187E"/>
    <w:rsid w:val="00E21A04"/>
    <w:rsid w:val="00E22CCD"/>
    <w:rsid w:val="00E22E02"/>
    <w:rsid w:val="00E22E54"/>
    <w:rsid w:val="00E2476D"/>
    <w:rsid w:val="00E24D62"/>
    <w:rsid w:val="00E24FD2"/>
    <w:rsid w:val="00E252F2"/>
    <w:rsid w:val="00E25FE5"/>
    <w:rsid w:val="00E260B7"/>
    <w:rsid w:val="00E2674F"/>
    <w:rsid w:val="00E26B33"/>
    <w:rsid w:val="00E26FEC"/>
    <w:rsid w:val="00E27111"/>
    <w:rsid w:val="00E2731C"/>
    <w:rsid w:val="00E27A24"/>
    <w:rsid w:val="00E27D44"/>
    <w:rsid w:val="00E32208"/>
    <w:rsid w:val="00E32569"/>
    <w:rsid w:val="00E32A34"/>
    <w:rsid w:val="00E33985"/>
    <w:rsid w:val="00E33EDA"/>
    <w:rsid w:val="00E349C8"/>
    <w:rsid w:val="00E34A2E"/>
    <w:rsid w:val="00E35B10"/>
    <w:rsid w:val="00E36E09"/>
    <w:rsid w:val="00E37372"/>
    <w:rsid w:val="00E3760B"/>
    <w:rsid w:val="00E408E6"/>
    <w:rsid w:val="00E41623"/>
    <w:rsid w:val="00E41E59"/>
    <w:rsid w:val="00E41FA6"/>
    <w:rsid w:val="00E436F9"/>
    <w:rsid w:val="00E43C61"/>
    <w:rsid w:val="00E4475C"/>
    <w:rsid w:val="00E4479C"/>
    <w:rsid w:val="00E44CEF"/>
    <w:rsid w:val="00E451CC"/>
    <w:rsid w:val="00E458BE"/>
    <w:rsid w:val="00E46B09"/>
    <w:rsid w:val="00E50358"/>
    <w:rsid w:val="00E509F3"/>
    <w:rsid w:val="00E510C4"/>
    <w:rsid w:val="00E522CA"/>
    <w:rsid w:val="00E5248D"/>
    <w:rsid w:val="00E53085"/>
    <w:rsid w:val="00E53A3D"/>
    <w:rsid w:val="00E545F7"/>
    <w:rsid w:val="00E552D8"/>
    <w:rsid w:val="00E55F7C"/>
    <w:rsid w:val="00E57591"/>
    <w:rsid w:val="00E57937"/>
    <w:rsid w:val="00E6008C"/>
    <w:rsid w:val="00E609CC"/>
    <w:rsid w:val="00E60B9E"/>
    <w:rsid w:val="00E60D7B"/>
    <w:rsid w:val="00E615B2"/>
    <w:rsid w:val="00E6181A"/>
    <w:rsid w:val="00E62CAF"/>
    <w:rsid w:val="00E62E41"/>
    <w:rsid w:val="00E63B12"/>
    <w:rsid w:val="00E640D4"/>
    <w:rsid w:val="00E64C46"/>
    <w:rsid w:val="00E66B02"/>
    <w:rsid w:val="00E66DF1"/>
    <w:rsid w:val="00E671B9"/>
    <w:rsid w:val="00E67BEF"/>
    <w:rsid w:val="00E67C47"/>
    <w:rsid w:val="00E6A973"/>
    <w:rsid w:val="00E70754"/>
    <w:rsid w:val="00E70889"/>
    <w:rsid w:val="00E72DAF"/>
    <w:rsid w:val="00E7338A"/>
    <w:rsid w:val="00E735C2"/>
    <w:rsid w:val="00E73CD1"/>
    <w:rsid w:val="00E75A9A"/>
    <w:rsid w:val="00E75FF7"/>
    <w:rsid w:val="00E76849"/>
    <w:rsid w:val="00E77DD1"/>
    <w:rsid w:val="00E77DDF"/>
    <w:rsid w:val="00E80F67"/>
    <w:rsid w:val="00E8155A"/>
    <w:rsid w:val="00E818BF"/>
    <w:rsid w:val="00E8243D"/>
    <w:rsid w:val="00E83732"/>
    <w:rsid w:val="00E837A2"/>
    <w:rsid w:val="00E837C3"/>
    <w:rsid w:val="00E83BFE"/>
    <w:rsid w:val="00E83CAD"/>
    <w:rsid w:val="00E844DE"/>
    <w:rsid w:val="00E84C25"/>
    <w:rsid w:val="00E84D76"/>
    <w:rsid w:val="00E85544"/>
    <w:rsid w:val="00E860BA"/>
    <w:rsid w:val="00E86F57"/>
    <w:rsid w:val="00E87030"/>
    <w:rsid w:val="00E87A4D"/>
    <w:rsid w:val="00E87AF9"/>
    <w:rsid w:val="00E9100D"/>
    <w:rsid w:val="00E91D96"/>
    <w:rsid w:val="00E91DB0"/>
    <w:rsid w:val="00E926EB"/>
    <w:rsid w:val="00E9310D"/>
    <w:rsid w:val="00E93B79"/>
    <w:rsid w:val="00E93B89"/>
    <w:rsid w:val="00E95177"/>
    <w:rsid w:val="00E9575E"/>
    <w:rsid w:val="00E979A5"/>
    <w:rsid w:val="00EA0142"/>
    <w:rsid w:val="00EA0454"/>
    <w:rsid w:val="00EA0A4E"/>
    <w:rsid w:val="00EA0C57"/>
    <w:rsid w:val="00EA32F0"/>
    <w:rsid w:val="00EA3B0C"/>
    <w:rsid w:val="00EA5944"/>
    <w:rsid w:val="00EA6E53"/>
    <w:rsid w:val="00EA7682"/>
    <w:rsid w:val="00EB003C"/>
    <w:rsid w:val="00EB040B"/>
    <w:rsid w:val="00EB1047"/>
    <w:rsid w:val="00EB13DB"/>
    <w:rsid w:val="00EB2531"/>
    <w:rsid w:val="00EB2591"/>
    <w:rsid w:val="00EB320B"/>
    <w:rsid w:val="00EB3ACF"/>
    <w:rsid w:val="00EB3F17"/>
    <w:rsid w:val="00EB4BC4"/>
    <w:rsid w:val="00EB5055"/>
    <w:rsid w:val="00EB51DB"/>
    <w:rsid w:val="00EB5559"/>
    <w:rsid w:val="00EB6654"/>
    <w:rsid w:val="00EB6FCC"/>
    <w:rsid w:val="00EC0FEF"/>
    <w:rsid w:val="00EC16A4"/>
    <w:rsid w:val="00EC2349"/>
    <w:rsid w:val="00EC285E"/>
    <w:rsid w:val="00EC3CA3"/>
    <w:rsid w:val="00EC40DC"/>
    <w:rsid w:val="00EC423C"/>
    <w:rsid w:val="00EC69C6"/>
    <w:rsid w:val="00EC6D18"/>
    <w:rsid w:val="00EC727C"/>
    <w:rsid w:val="00EC76AC"/>
    <w:rsid w:val="00ED0E43"/>
    <w:rsid w:val="00ED10D5"/>
    <w:rsid w:val="00ED1C50"/>
    <w:rsid w:val="00ED27D3"/>
    <w:rsid w:val="00ED3586"/>
    <w:rsid w:val="00ED45EC"/>
    <w:rsid w:val="00ED471C"/>
    <w:rsid w:val="00ED4772"/>
    <w:rsid w:val="00ED4905"/>
    <w:rsid w:val="00ED4CFF"/>
    <w:rsid w:val="00ED50D0"/>
    <w:rsid w:val="00ED5CBB"/>
    <w:rsid w:val="00ED6637"/>
    <w:rsid w:val="00ED75E9"/>
    <w:rsid w:val="00EE01D2"/>
    <w:rsid w:val="00EE0A9B"/>
    <w:rsid w:val="00EE1119"/>
    <w:rsid w:val="00EE251F"/>
    <w:rsid w:val="00EE2B1A"/>
    <w:rsid w:val="00EE2E2A"/>
    <w:rsid w:val="00EE5350"/>
    <w:rsid w:val="00EE5355"/>
    <w:rsid w:val="00EE5B6D"/>
    <w:rsid w:val="00EE6A29"/>
    <w:rsid w:val="00EE6AF1"/>
    <w:rsid w:val="00EF044E"/>
    <w:rsid w:val="00EF1A65"/>
    <w:rsid w:val="00EF3A34"/>
    <w:rsid w:val="00EF3C52"/>
    <w:rsid w:val="00EF451B"/>
    <w:rsid w:val="00EF50FC"/>
    <w:rsid w:val="00EF5284"/>
    <w:rsid w:val="00EF5B20"/>
    <w:rsid w:val="00EF5B27"/>
    <w:rsid w:val="00EF616E"/>
    <w:rsid w:val="00EF723E"/>
    <w:rsid w:val="00EF749F"/>
    <w:rsid w:val="00F0070B"/>
    <w:rsid w:val="00F00AED"/>
    <w:rsid w:val="00F01172"/>
    <w:rsid w:val="00F011F8"/>
    <w:rsid w:val="00F01E13"/>
    <w:rsid w:val="00F02272"/>
    <w:rsid w:val="00F030FA"/>
    <w:rsid w:val="00F033DD"/>
    <w:rsid w:val="00F03E23"/>
    <w:rsid w:val="00F03FE9"/>
    <w:rsid w:val="00F043A3"/>
    <w:rsid w:val="00F04B25"/>
    <w:rsid w:val="00F061BB"/>
    <w:rsid w:val="00F06244"/>
    <w:rsid w:val="00F06A95"/>
    <w:rsid w:val="00F06AA7"/>
    <w:rsid w:val="00F076D2"/>
    <w:rsid w:val="00F07EC1"/>
    <w:rsid w:val="00F07FF3"/>
    <w:rsid w:val="00F1030B"/>
    <w:rsid w:val="00F10536"/>
    <w:rsid w:val="00F124A8"/>
    <w:rsid w:val="00F124E4"/>
    <w:rsid w:val="00F13933"/>
    <w:rsid w:val="00F14BE2"/>
    <w:rsid w:val="00F14C71"/>
    <w:rsid w:val="00F16476"/>
    <w:rsid w:val="00F173E0"/>
    <w:rsid w:val="00F17537"/>
    <w:rsid w:val="00F17B7B"/>
    <w:rsid w:val="00F2028F"/>
    <w:rsid w:val="00F203F2"/>
    <w:rsid w:val="00F204FD"/>
    <w:rsid w:val="00F205FA"/>
    <w:rsid w:val="00F20DCB"/>
    <w:rsid w:val="00F22B76"/>
    <w:rsid w:val="00F23B85"/>
    <w:rsid w:val="00F23BD0"/>
    <w:rsid w:val="00F249D1"/>
    <w:rsid w:val="00F24D54"/>
    <w:rsid w:val="00F255AF"/>
    <w:rsid w:val="00F273E4"/>
    <w:rsid w:val="00F27ECD"/>
    <w:rsid w:val="00F3116A"/>
    <w:rsid w:val="00F32404"/>
    <w:rsid w:val="00F32880"/>
    <w:rsid w:val="00F32F63"/>
    <w:rsid w:val="00F335C3"/>
    <w:rsid w:val="00F34222"/>
    <w:rsid w:val="00F34540"/>
    <w:rsid w:val="00F34596"/>
    <w:rsid w:val="00F34B04"/>
    <w:rsid w:val="00F36110"/>
    <w:rsid w:val="00F40749"/>
    <w:rsid w:val="00F40A87"/>
    <w:rsid w:val="00F40BB1"/>
    <w:rsid w:val="00F425CA"/>
    <w:rsid w:val="00F42C8F"/>
    <w:rsid w:val="00F432F0"/>
    <w:rsid w:val="00F43373"/>
    <w:rsid w:val="00F43874"/>
    <w:rsid w:val="00F44021"/>
    <w:rsid w:val="00F4564B"/>
    <w:rsid w:val="00F4567C"/>
    <w:rsid w:val="00F45B18"/>
    <w:rsid w:val="00F45D41"/>
    <w:rsid w:val="00F465BC"/>
    <w:rsid w:val="00F478B7"/>
    <w:rsid w:val="00F50594"/>
    <w:rsid w:val="00F50751"/>
    <w:rsid w:val="00F50829"/>
    <w:rsid w:val="00F52BC6"/>
    <w:rsid w:val="00F5384D"/>
    <w:rsid w:val="00F53F3C"/>
    <w:rsid w:val="00F55716"/>
    <w:rsid w:val="00F55723"/>
    <w:rsid w:val="00F55B9F"/>
    <w:rsid w:val="00F567E7"/>
    <w:rsid w:val="00F56DFC"/>
    <w:rsid w:val="00F6051B"/>
    <w:rsid w:val="00F60D09"/>
    <w:rsid w:val="00F60EC2"/>
    <w:rsid w:val="00F61AAA"/>
    <w:rsid w:val="00F63108"/>
    <w:rsid w:val="00F6394C"/>
    <w:rsid w:val="00F63F97"/>
    <w:rsid w:val="00F64059"/>
    <w:rsid w:val="00F651D8"/>
    <w:rsid w:val="00F659A6"/>
    <w:rsid w:val="00F661DB"/>
    <w:rsid w:val="00F6651A"/>
    <w:rsid w:val="00F6691F"/>
    <w:rsid w:val="00F66923"/>
    <w:rsid w:val="00F6700B"/>
    <w:rsid w:val="00F67B4F"/>
    <w:rsid w:val="00F67FDB"/>
    <w:rsid w:val="00F7084B"/>
    <w:rsid w:val="00F72CEB"/>
    <w:rsid w:val="00F7333F"/>
    <w:rsid w:val="00F73E86"/>
    <w:rsid w:val="00F77365"/>
    <w:rsid w:val="00F77B21"/>
    <w:rsid w:val="00F80A59"/>
    <w:rsid w:val="00F80CBC"/>
    <w:rsid w:val="00F81366"/>
    <w:rsid w:val="00F82709"/>
    <w:rsid w:val="00F82C91"/>
    <w:rsid w:val="00F82D96"/>
    <w:rsid w:val="00F82EB2"/>
    <w:rsid w:val="00F82FB6"/>
    <w:rsid w:val="00F83DBA"/>
    <w:rsid w:val="00F8715C"/>
    <w:rsid w:val="00F87211"/>
    <w:rsid w:val="00F877DD"/>
    <w:rsid w:val="00F90092"/>
    <w:rsid w:val="00F90390"/>
    <w:rsid w:val="00F9112A"/>
    <w:rsid w:val="00F91759"/>
    <w:rsid w:val="00F91CB6"/>
    <w:rsid w:val="00F9210A"/>
    <w:rsid w:val="00F9240D"/>
    <w:rsid w:val="00F92764"/>
    <w:rsid w:val="00F92DA1"/>
    <w:rsid w:val="00F92F2B"/>
    <w:rsid w:val="00F93D52"/>
    <w:rsid w:val="00F95AC9"/>
    <w:rsid w:val="00F95C25"/>
    <w:rsid w:val="00F9632A"/>
    <w:rsid w:val="00F9696D"/>
    <w:rsid w:val="00F9737A"/>
    <w:rsid w:val="00F9787F"/>
    <w:rsid w:val="00F97BD4"/>
    <w:rsid w:val="00FA239E"/>
    <w:rsid w:val="00FA2400"/>
    <w:rsid w:val="00FA3CD1"/>
    <w:rsid w:val="00FA5355"/>
    <w:rsid w:val="00FA5C94"/>
    <w:rsid w:val="00FA67A4"/>
    <w:rsid w:val="00FA7E55"/>
    <w:rsid w:val="00FB111D"/>
    <w:rsid w:val="00FB11F6"/>
    <w:rsid w:val="00FB187E"/>
    <w:rsid w:val="00FB5BD2"/>
    <w:rsid w:val="00FB5C6B"/>
    <w:rsid w:val="00FB614B"/>
    <w:rsid w:val="00FB738F"/>
    <w:rsid w:val="00FC149C"/>
    <w:rsid w:val="00FC19D8"/>
    <w:rsid w:val="00FC1B89"/>
    <w:rsid w:val="00FC2473"/>
    <w:rsid w:val="00FC24F0"/>
    <w:rsid w:val="00FC2AC1"/>
    <w:rsid w:val="00FC37A4"/>
    <w:rsid w:val="00FC3D02"/>
    <w:rsid w:val="00FC4F1D"/>
    <w:rsid w:val="00FC5217"/>
    <w:rsid w:val="00FC5AE6"/>
    <w:rsid w:val="00FC6B4E"/>
    <w:rsid w:val="00FC749F"/>
    <w:rsid w:val="00FD1E64"/>
    <w:rsid w:val="00FD1F37"/>
    <w:rsid w:val="00FD203E"/>
    <w:rsid w:val="00FD3BE0"/>
    <w:rsid w:val="00FD3CBE"/>
    <w:rsid w:val="00FD491D"/>
    <w:rsid w:val="00FD4C31"/>
    <w:rsid w:val="00FD514F"/>
    <w:rsid w:val="00FD525D"/>
    <w:rsid w:val="00FD55E9"/>
    <w:rsid w:val="00FD598E"/>
    <w:rsid w:val="00FD5E1C"/>
    <w:rsid w:val="00FD6310"/>
    <w:rsid w:val="00FD69B6"/>
    <w:rsid w:val="00FD7411"/>
    <w:rsid w:val="00FD75E0"/>
    <w:rsid w:val="00FE010B"/>
    <w:rsid w:val="00FE2B5F"/>
    <w:rsid w:val="00FE2F71"/>
    <w:rsid w:val="00FE3535"/>
    <w:rsid w:val="00FE472C"/>
    <w:rsid w:val="00FE47DA"/>
    <w:rsid w:val="00FE486F"/>
    <w:rsid w:val="00FE4D94"/>
    <w:rsid w:val="00FE55AF"/>
    <w:rsid w:val="00FE579F"/>
    <w:rsid w:val="00FE587D"/>
    <w:rsid w:val="00FE61C0"/>
    <w:rsid w:val="00FE7E08"/>
    <w:rsid w:val="00FF0D6E"/>
    <w:rsid w:val="00FF132D"/>
    <w:rsid w:val="00FF14BD"/>
    <w:rsid w:val="00FF5747"/>
    <w:rsid w:val="00FF64C4"/>
    <w:rsid w:val="00FF6746"/>
    <w:rsid w:val="00FF67AD"/>
    <w:rsid w:val="00FF699A"/>
    <w:rsid w:val="00FF732D"/>
    <w:rsid w:val="00FF7702"/>
    <w:rsid w:val="00FF7D40"/>
    <w:rsid w:val="00FF7E04"/>
    <w:rsid w:val="01009B1E"/>
    <w:rsid w:val="0102394D"/>
    <w:rsid w:val="0103424A"/>
    <w:rsid w:val="01075DAA"/>
    <w:rsid w:val="010DE579"/>
    <w:rsid w:val="0110BB2E"/>
    <w:rsid w:val="01227640"/>
    <w:rsid w:val="0122B6BD"/>
    <w:rsid w:val="0135B7FC"/>
    <w:rsid w:val="01482C5B"/>
    <w:rsid w:val="014BB176"/>
    <w:rsid w:val="015DFA29"/>
    <w:rsid w:val="01649421"/>
    <w:rsid w:val="01A0B227"/>
    <w:rsid w:val="01A35F31"/>
    <w:rsid w:val="01A894C2"/>
    <w:rsid w:val="01B8B347"/>
    <w:rsid w:val="01B9F13C"/>
    <w:rsid w:val="01C69ACB"/>
    <w:rsid w:val="01D244CF"/>
    <w:rsid w:val="01DB0D54"/>
    <w:rsid w:val="01E6FFA6"/>
    <w:rsid w:val="021931AF"/>
    <w:rsid w:val="0222DF82"/>
    <w:rsid w:val="02353A75"/>
    <w:rsid w:val="02443DD4"/>
    <w:rsid w:val="024A9364"/>
    <w:rsid w:val="02505E8F"/>
    <w:rsid w:val="0279705B"/>
    <w:rsid w:val="02A86A91"/>
    <w:rsid w:val="02CF341C"/>
    <w:rsid w:val="02DB78B9"/>
    <w:rsid w:val="02E05BA9"/>
    <w:rsid w:val="02F9CB1A"/>
    <w:rsid w:val="030C6C07"/>
    <w:rsid w:val="030ECC6F"/>
    <w:rsid w:val="031B4F1A"/>
    <w:rsid w:val="03406229"/>
    <w:rsid w:val="0358AAF4"/>
    <w:rsid w:val="036B1F3A"/>
    <w:rsid w:val="038E3702"/>
    <w:rsid w:val="03CA8A36"/>
    <w:rsid w:val="03CD0F7B"/>
    <w:rsid w:val="03CDE341"/>
    <w:rsid w:val="03D023C9"/>
    <w:rsid w:val="03E69CA7"/>
    <w:rsid w:val="04007664"/>
    <w:rsid w:val="04184B50"/>
    <w:rsid w:val="0425905A"/>
    <w:rsid w:val="042BAA5E"/>
    <w:rsid w:val="047C2855"/>
    <w:rsid w:val="048F4626"/>
    <w:rsid w:val="04E64E56"/>
    <w:rsid w:val="0512AE16"/>
    <w:rsid w:val="0524D7DE"/>
    <w:rsid w:val="059FA890"/>
    <w:rsid w:val="05ADFDC7"/>
    <w:rsid w:val="05C95297"/>
    <w:rsid w:val="05D2B105"/>
    <w:rsid w:val="05DFB772"/>
    <w:rsid w:val="05EDFC13"/>
    <w:rsid w:val="05F52BB0"/>
    <w:rsid w:val="0600356B"/>
    <w:rsid w:val="0635D69B"/>
    <w:rsid w:val="0657DEDF"/>
    <w:rsid w:val="06997E35"/>
    <w:rsid w:val="06AE7E77"/>
    <w:rsid w:val="06B684B2"/>
    <w:rsid w:val="06D64784"/>
    <w:rsid w:val="06D6BD72"/>
    <w:rsid w:val="06E05ED5"/>
    <w:rsid w:val="06E2FA67"/>
    <w:rsid w:val="06E4C1A9"/>
    <w:rsid w:val="06E82EDC"/>
    <w:rsid w:val="06F1941A"/>
    <w:rsid w:val="070055CC"/>
    <w:rsid w:val="0700DC8E"/>
    <w:rsid w:val="0726E9A4"/>
    <w:rsid w:val="072BD2EF"/>
    <w:rsid w:val="072BF6DB"/>
    <w:rsid w:val="07426498"/>
    <w:rsid w:val="074760B9"/>
    <w:rsid w:val="075E9F9A"/>
    <w:rsid w:val="0767BD46"/>
    <w:rsid w:val="0797A05B"/>
    <w:rsid w:val="07A8B826"/>
    <w:rsid w:val="07D4FF88"/>
    <w:rsid w:val="07D93A1A"/>
    <w:rsid w:val="07F9183F"/>
    <w:rsid w:val="0816CF49"/>
    <w:rsid w:val="08516F24"/>
    <w:rsid w:val="085287D1"/>
    <w:rsid w:val="08559ADF"/>
    <w:rsid w:val="0859E1C2"/>
    <w:rsid w:val="0863B79B"/>
    <w:rsid w:val="087397B2"/>
    <w:rsid w:val="08799290"/>
    <w:rsid w:val="08ABEF88"/>
    <w:rsid w:val="08DE1809"/>
    <w:rsid w:val="08E7ECF1"/>
    <w:rsid w:val="09130A8F"/>
    <w:rsid w:val="092AC02A"/>
    <w:rsid w:val="0954293A"/>
    <w:rsid w:val="0957B97D"/>
    <w:rsid w:val="09781C3F"/>
    <w:rsid w:val="098F2425"/>
    <w:rsid w:val="0990A2B3"/>
    <w:rsid w:val="0997604E"/>
    <w:rsid w:val="09B48A2F"/>
    <w:rsid w:val="09C56D4B"/>
    <w:rsid w:val="09EBEF45"/>
    <w:rsid w:val="09EED7DD"/>
    <w:rsid w:val="0A020A44"/>
    <w:rsid w:val="0A0C2D71"/>
    <w:rsid w:val="0A19D714"/>
    <w:rsid w:val="0A1F1855"/>
    <w:rsid w:val="0A251B1A"/>
    <w:rsid w:val="0A337FBE"/>
    <w:rsid w:val="0A5160D0"/>
    <w:rsid w:val="0A652371"/>
    <w:rsid w:val="0A744585"/>
    <w:rsid w:val="0A90D738"/>
    <w:rsid w:val="0ABFDB78"/>
    <w:rsid w:val="0AC8BDCB"/>
    <w:rsid w:val="0AD47D94"/>
    <w:rsid w:val="0AF56890"/>
    <w:rsid w:val="0B2D7A78"/>
    <w:rsid w:val="0B35CAB7"/>
    <w:rsid w:val="0B3C7EFB"/>
    <w:rsid w:val="0B546B2F"/>
    <w:rsid w:val="0B6B1BA7"/>
    <w:rsid w:val="0B904E47"/>
    <w:rsid w:val="0BD77846"/>
    <w:rsid w:val="0BEE0F40"/>
    <w:rsid w:val="0BF246FE"/>
    <w:rsid w:val="0C128705"/>
    <w:rsid w:val="0C4BBBE2"/>
    <w:rsid w:val="0C51C831"/>
    <w:rsid w:val="0C69FC39"/>
    <w:rsid w:val="0C7D5264"/>
    <w:rsid w:val="0C85FAFD"/>
    <w:rsid w:val="0CD9C417"/>
    <w:rsid w:val="0CEC0E10"/>
    <w:rsid w:val="0CF0537F"/>
    <w:rsid w:val="0CFCE293"/>
    <w:rsid w:val="0CFD6110"/>
    <w:rsid w:val="0D1DBFFB"/>
    <w:rsid w:val="0D223BAC"/>
    <w:rsid w:val="0D42F952"/>
    <w:rsid w:val="0D78B571"/>
    <w:rsid w:val="0D7BC10C"/>
    <w:rsid w:val="0D98A196"/>
    <w:rsid w:val="0D993E5F"/>
    <w:rsid w:val="0DC93941"/>
    <w:rsid w:val="0DDF7747"/>
    <w:rsid w:val="0DEA480A"/>
    <w:rsid w:val="0E047908"/>
    <w:rsid w:val="0E2BDA62"/>
    <w:rsid w:val="0E504B01"/>
    <w:rsid w:val="0E56C9BE"/>
    <w:rsid w:val="0E6593B8"/>
    <w:rsid w:val="0E852D9F"/>
    <w:rsid w:val="0EA239FA"/>
    <w:rsid w:val="0EA62F0C"/>
    <w:rsid w:val="0EB04332"/>
    <w:rsid w:val="0EB99429"/>
    <w:rsid w:val="0EC84EAD"/>
    <w:rsid w:val="0EF8C4CC"/>
    <w:rsid w:val="0F05246E"/>
    <w:rsid w:val="0F17AFCF"/>
    <w:rsid w:val="0F3D4229"/>
    <w:rsid w:val="0F840873"/>
    <w:rsid w:val="0FA824B7"/>
    <w:rsid w:val="0FBA58B4"/>
    <w:rsid w:val="0FC478ED"/>
    <w:rsid w:val="1028EEC7"/>
    <w:rsid w:val="103041CC"/>
    <w:rsid w:val="104D05EE"/>
    <w:rsid w:val="10EA1CDA"/>
    <w:rsid w:val="10FB1268"/>
    <w:rsid w:val="110280CC"/>
    <w:rsid w:val="111F5463"/>
    <w:rsid w:val="11371893"/>
    <w:rsid w:val="113FAB3B"/>
    <w:rsid w:val="113FE7F1"/>
    <w:rsid w:val="1197F5F2"/>
    <w:rsid w:val="11B68596"/>
    <w:rsid w:val="11C8E94B"/>
    <w:rsid w:val="1202F9F7"/>
    <w:rsid w:val="1205BB83"/>
    <w:rsid w:val="1230F398"/>
    <w:rsid w:val="12775C43"/>
    <w:rsid w:val="127CEE82"/>
    <w:rsid w:val="12823D87"/>
    <w:rsid w:val="13083997"/>
    <w:rsid w:val="131873E2"/>
    <w:rsid w:val="1357971F"/>
    <w:rsid w:val="135CFA97"/>
    <w:rsid w:val="1363538B"/>
    <w:rsid w:val="1385AD8E"/>
    <w:rsid w:val="13881B84"/>
    <w:rsid w:val="138B3380"/>
    <w:rsid w:val="138D017F"/>
    <w:rsid w:val="13CA5BE2"/>
    <w:rsid w:val="13CE9F6A"/>
    <w:rsid w:val="1468E8CD"/>
    <w:rsid w:val="148F9461"/>
    <w:rsid w:val="14A3D51D"/>
    <w:rsid w:val="14ACB0CC"/>
    <w:rsid w:val="14B481AC"/>
    <w:rsid w:val="14BB5051"/>
    <w:rsid w:val="14F13EDE"/>
    <w:rsid w:val="14F4B339"/>
    <w:rsid w:val="1528D1E0"/>
    <w:rsid w:val="153CEEE2"/>
    <w:rsid w:val="15667878"/>
    <w:rsid w:val="156B4E33"/>
    <w:rsid w:val="1571F618"/>
    <w:rsid w:val="158DB9E2"/>
    <w:rsid w:val="159CACD0"/>
    <w:rsid w:val="15C188A7"/>
    <w:rsid w:val="15DC6B80"/>
    <w:rsid w:val="161A5734"/>
    <w:rsid w:val="162E9A1A"/>
    <w:rsid w:val="163D851E"/>
    <w:rsid w:val="164E58D4"/>
    <w:rsid w:val="16806B2A"/>
    <w:rsid w:val="16A69E0E"/>
    <w:rsid w:val="16DE9FA6"/>
    <w:rsid w:val="16F1E234"/>
    <w:rsid w:val="17095445"/>
    <w:rsid w:val="172B6DF0"/>
    <w:rsid w:val="172D662E"/>
    <w:rsid w:val="174BAB76"/>
    <w:rsid w:val="175656C6"/>
    <w:rsid w:val="17720EA1"/>
    <w:rsid w:val="17AFCD58"/>
    <w:rsid w:val="17E2BDF7"/>
    <w:rsid w:val="17EA74A2"/>
    <w:rsid w:val="1818E287"/>
    <w:rsid w:val="1819CD74"/>
    <w:rsid w:val="1857D44B"/>
    <w:rsid w:val="1869EEEF"/>
    <w:rsid w:val="1874DDF5"/>
    <w:rsid w:val="1874E15C"/>
    <w:rsid w:val="1878932F"/>
    <w:rsid w:val="187ABF7E"/>
    <w:rsid w:val="18A81B34"/>
    <w:rsid w:val="18DDEB06"/>
    <w:rsid w:val="18E3A5B5"/>
    <w:rsid w:val="19114D60"/>
    <w:rsid w:val="1914D3EA"/>
    <w:rsid w:val="192A6AFB"/>
    <w:rsid w:val="193ECB36"/>
    <w:rsid w:val="195DFCBD"/>
    <w:rsid w:val="19890B94"/>
    <w:rsid w:val="19DCC172"/>
    <w:rsid w:val="19DDE214"/>
    <w:rsid w:val="19E98732"/>
    <w:rsid w:val="19EC5197"/>
    <w:rsid w:val="19EF8914"/>
    <w:rsid w:val="19F27B07"/>
    <w:rsid w:val="1A206451"/>
    <w:rsid w:val="1A21CEDD"/>
    <w:rsid w:val="1A47BC41"/>
    <w:rsid w:val="1A556E31"/>
    <w:rsid w:val="1A759610"/>
    <w:rsid w:val="1A831CA7"/>
    <w:rsid w:val="1A98D7E5"/>
    <w:rsid w:val="1AB23366"/>
    <w:rsid w:val="1ADD63C5"/>
    <w:rsid w:val="1ADEABF0"/>
    <w:rsid w:val="1AE5C93B"/>
    <w:rsid w:val="1AF781B6"/>
    <w:rsid w:val="1B0E7139"/>
    <w:rsid w:val="1B112BAA"/>
    <w:rsid w:val="1B2BF1B7"/>
    <w:rsid w:val="1BDD0A53"/>
    <w:rsid w:val="1BDECCD2"/>
    <w:rsid w:val="1BE5E3D8"/>
    <w:rsid w:val="1BEE3BB4"/>
    <w:rsid w:val="1BF6FF60"/>
    <w:rsid w:val="1C09F659"/>
    <w:rsid w:val="1C27EC19"/>
    <w:rsid w:val="1C2C7D6F"/>
    <w:rsid w:val="1C344C3C"/>
    <w:rsid w:val="1C995AF3"/>
    <w:rsid w:val="1CA1978B"/>
    <w:rsid w:val="1CA7C162"/>
    <w:rsid w:val="1CC63335"/>
    <w:rsid w:val="1CE321D7"/>
    <w:rsid w:val="1D110840"/>
    <w:rsid w:val="1D1A32B6"/>
    <w:rsid w:val="1D3C201D"/>
    <w:rsid w:val="1D6BB55C"/>
    <w:rsid w:val="1D77003E"/>
    <w:rsid w:val="1D9D04E9"/>
    <w:rsid w:val="1DE71240"/>
    <w:rsid w:val="1E314E4B"/>
    <w:rsid w:val="1E4E40BA"/>
    <w:rsid w:val="1E83AB16"/>
    <w:rsid w:val="1E8BAFE0"/>
    <w:rsid w:val="1E9166C4"/>
    <w:rsid w:val="1EE1EFBE"/>
    <w:rsid w:val="1EE22CF6"/>
    <w:rsid w:val="1F085F2E"/>
    <w:rsid w:val="1F4C9634"/>
    <w:rsid w:val="1F594B6E"/>
    <w:rsid w:val="1F743C70"/>
    <w:rsid w:val="1F749E24"/>
    <w:rsid w:val="1F78E5BF"/>
    <w:rsid w:val="1F893375"/>
    <w:rsid w:val="1FCC8932"/>
    <w:rsid w:val="1FD06853"/>
    <w:rsid w:val="1FD2F43D"/>
    <w:rsid w:val="200758CB"/>
    <w:rsid w:val="2014F781"/>
    <w:rsid w:val="2016138A"/>
    <w:rsid w:val="2062E9B6"/>
    <w:rsid w:val="20647DC2"/>
    <w:rsid w:val="208FF490"/>
    <w:rsid w:val="20985134"/>
    <w:rsid w:val="20B456E3"/>
    <w:rsid w:val="20B4954D"/>
    <w:rsid w:val="20B587AB"/>
    <w:rsid w:val="20CB91A0"/>
    <w:rsid w:val="20D92D5E"/>
    <w:rsid w:val="20E27BDA"/>
    <w:rsid w:val="20E7E14D"/>
    <w:rsid w:val="20E99585"/>
    <w:rsid w:val="20EE45B2"/>
    <w:rsid w:val="20F0EA71"/>
    <w:rsid w:val="21159FC4"/>
    <w:rsid w:val="2118F5D4"/>
    <w:rsid w:val="215CF73C"/>
    <w:rsid w:val="215D3722"/>
    <w:rsid w:val="217B42A1"/>
    <w:rsid w:val="2189B668"/>
    <w:rsid w:val="21B044CB"/>
    <w:rsid w:val="21D6C59C"/>
    <w:rsid w:val="21D995DD"/>
    <w:rsid w:val="21DEEE6B"/>
    <w:rsid w:val="2203CEE5"/>
    <w:rsid w:val="2208DF09"/>
    <w:rsid w:val="220FDA0D"/>
    <w:rsid w:val="2210DFCF"/>
    <w:rsid w:val="221628F0"/>
    <w:rsid w:val="22179D58"/>
    <w:rsid w:val="22194E6C"/>
    <w:rsid w:val="221B4D27"/>
    <w:rsid w:val="221C3204"/>
    <w:rsid w:val="2222DB4C"/>
    <w:rsid w:val="2252DE00"/>
    <w:rsid w:val="225CF058"/>
    <w:rsid w:val="22869DF0"/>
    <w:rsid w:val="22F4BF0E"/>
    <w:rsid w:val="22FC96F8"/>
    <w:rsid w:val="2309BABC"/>
    <w:rsid w:val="2314D307"/>
    <w:rsid w:val="231C2252"/>
    <w:rsid w:val="232ACD73"/>
    <w:rsid w:val="236EDEEB"/>
    <w:rsid w:val="23A00820"/>
    <w:rsid w:val="23AB12CF"/>
    <w:rsid w:val="23BE4D85"/>
    <w:rsid w:val="23C80FD6"/>
    <w:rsid w:val="23E0B447"/>
    <w:rsid w:val="23E1A4C3"/>
    <w:rsid w:val="23E49EDA"/>
    <w:rsid w:val="2411DD83"/>
    <w:rsid w:val="24172202"/>
    <w:rsid w:val="2421870D"/>
    <w:rsid w:val="2448998B"/>
    <w:rsid w:val="245A8A50"/>
    <w:rsid w:val="2476A31E"/>
    <w:rsid w:val="248FD74E"/>
    <w:rsid w:val="2497A814"/>
    <w:rsid w:val="24A47D07"/>
    <w:rsid w:val="24ACB7BC"/>
    <w:rsid w:val="24AF843F"/>
    <w:rsid w:val="24D7CED0"/>
    <w:rsid w:val="24DE0DB9"/>
    <w:rsid w:val="24EB5B0A"/>
    <w:rsid w:val="250DC776"/>
    <w:rsid w:val="2539EB2E"/>
    <w:rsid w:val="253CD38D"/>
    <w:rsid w:val="253D8A73"/>
    <w:rsid w:val="2570906B"/>
    <w:rsid w:val="2586BE47"/>
    <w:rsid w:val="25983D6D"/>
    <w:rsid w:val="25BD6FDC"/>
    <w:rsid w:val="25C8F957"/>
    <w:rsid w:val="25D0445D"/>
    <w:rsid w:val="264D3E55"/>
    <w:rsid w:val="26524DDA"/>
    <w:rsid w:val="268E0DBA"/>
    <w:rsid w:val="2697F55B"/>
    <w:rsid w:val="26A9F57C"/>
    <w:rsid w:val="26B8A50D"/>
    <w:rsid w:val="26BDCAFA"/>
    <w:rsid w:val="2716E092"/>
    <w:rsid w:val="271A6878"/>
    <w:rsid w:val="2727CF44"/>
    <w:rsid w:val="272CF7F2"/>
    <w:rsid w:val="2745FD08"/>
    <w:rsid w:val="27591350"/>
    <w:rsid w:val="2784CBDF"/>
    <w:rsid w:val="278D8F40"/>
    <w:rsid w:val="278FFC45"/>
    <w:rsid w:val="279D3C23"/>
    <w:rsid w:val="27A59EE0"/>
    <w:rsid w:val="27BE58DF"/>
    <w:rsid w:val="27BFF096"/>
    <w:rsid w:val="27E3A120"/>
    <w:rsid w:val="27EA3106"/>
    <w:rsid w:val="27EE6580"/>
    <w:rsid w:val="27F47A61"/>
    <w:rsid w:val="27FAD468"/>
    <w:rsid w:val="28004145"/>
    <w:rsid w:val="28350B21"/>
    <w:rsid w:val="28388ED6"/>
    <w:rsid w:val="284B40D1"/>
    <w:rsid w:val="2855D583"/>
    <w:rsid w:val="286358E6"/>
    <w:rsid w:val="28681479"/>
    <w:rsid w:val="28736C25"/>
    <w:rsid w:val="287F464D"/>
    <w:rsid w:val="28805519"/>
    <w:rsid w:val="28A6B63A"/>
    <w:rsid w:val="28AEDCA2"/>
    <w:rsid w:val="294D0658"/>
    <w:rsid w:val="296A174B"/>
    <w:rsid w:val="2975FB1A"/>
    <w:rsid w:val="29AA440D"/>
    <w:rsid w:val="29C1C7CC"/>
    <w:rsid w:val="29CBEB20"/>
    <w:rsid w:val="29DA4D6B"/>
    <w:rsid w:val="2A01B8F1"/>
    <w:rsid w:val="2A1F04A7"/>
    <w:rsid w:val="2A40E00A"/>
    <w:rsid w:val="2A47AFB5"/>
    <w:rsid w:val="2A99604E"/>
    <w:rsid w:val="2AD1D752"/>
    <w:rsid w:val="2AE9B25D"/>
    <w:rsid w:val="2B0A4A17"/>
    <w:rsid w:val="2B10E63C"/>
    <w:rsid w:val="2B1F11A0"/>
    <w:rsid w:val="2B456CC5"/>
    <w:rsid w:val="2B545413"/>
    <w:rsid w:val="2B6636D9"/>
    <w:rsid w:val="2BCA0843"/>
    <w:rsid w:val="2BCD8276"/>
    <w:rsid w:val="2BEC2ED0"/>
    <w:rsid w:val="2BEEABC2"/>
    <w:rsid w:val="2C068A8D"/>
    <w:rsid w:val="2C10AD28"/>
    <w:rsid w:val="2C1596D8"/>
    <w:rsid w:val="2C2AA9FD"/>
    <w:rsid w:val="2C48330F"/>
    <w:rsid w:val="2C4FF762"/>
    <w:rsid w:val="2C66EE38"/>
    <w:rsid w:val="2C79DAD0"/>
    <w:rsid w:val="2C896097"/>
    <w:rsid w:val="2C8FE118"/>
    <w:rsid w:val="2CC2EE3F"/>
    <w:rsid w:val="2CD878E7"/>
    <w:rsid w:val="2CE13836"/>
    <w:rsid w:val="2CE981E8"/>
    <w:rsid w:val="2D02AEDD"/>
    <w:rsid w:val="2D2455AA"/>
    <w:rsid w:val="2D7FE57F"/>
    <w:rsid w:val="2D8F0482"/>
    <w:rsid w:val="2DC60A24"/>
    <w:rsid w:val="2DD10110"/>
    <w:rsid w:val="2DEE0F78"/>
    <w:rsid w:val="2DF81158"/>
    <w:rsid w:val="2E8909E8"/>
    <w:rsid w:val="2E8B06D2"/>
    <w:rsid w:val="2E98B4E9"/>
    <w:rsid w:val="2E9C4F27"/>
    <w:rsid w:val="2E9D0036"/>
    <w:rsid w:val="2EB97F8C"/>
    <w:rsid w:val="2EBB7863"/>
    <w:rsid w:val="2EFF4485"/>
    <w:rsid w:val="2F0242C6"/>
    <w:rsid w:val="2F5A9AA2"/>
    <w:rsid w:val="2F66F24F"/>
    <w:rsid w:val="2FA299F0"/>
    <w:rsid w:val="2FBAF653"/>
    <w:rsid w:val="2FE09710"/>
    <w:rsid w:val="2FE696D1"/>
    <w:rsid w:val="2FF4914F"/>
    <w:rsid w:val="2FF925D3"/>
    <w:rsid w:val="300EF7B9"/>
    <w:rsid w:val="3018D369"/>
    <w:rsid w:val="301E91D2"/>
    <w:rsid w:val="302C8BCE"/>
    <w:rsid w:val="303450D9"/>
    <w:rsid w:val="3040824B"/>
    <w:rsid w:val="3044E554"/>
    <w:rsid w:val="305D8A03"/>
    <w:rsid w:val="3089362F"/>
    <w:rsid w:val="30959C39"/>
    <w:rsid w:val="30965EBB"/>
    <w:rsid w:val="30969683"/>
    <w:rsid w:val="30CBE74D"/>
    <w:rsid w:val="30D84D67"/>
    <w:rsid w:val="30F7AED5"/>
    <w:rsid w:val="30F7B9A6"/>
    <w:rsid w:val="30FA177A"/>
    <w:rsid w:val="31070E3B"/>
    <w:rsid w:val="31244F74"/>
    <w:rsid w:val="3134AB93"/>
    <w:rsid w:val="313653EF"/>
    <w:rsid w:val="317DF069"/>
    <w:rsid w:val="31876599"/>
    <w:rsid w:val="31883AD4"/>
    <w:rsid w:val="31C5866F"/>
    <w:rsid w:val="31CD31C3"/>
    <w:rsid w:val="31DC5B88"/>
    <w:rsid w:val="31F2E3A8"/>
    <w:rsid w:val="31F45001"/>
    <w:rsid w:val="31FD6F44"/>
    <w:rsid w:val="32045822"/>
    <w:rsid w:val="32081ADE"/>
    <w:rsid w:val="322D55B4"/>
    <w:rsid w:val="324E4DEE"/>
    <w:rsid w:val="326E3926"/>
    <w:rsid w:val="3290B594"/>
    <w:rsid w:val="3294FA30"/>
    <w:rsid w:val="32B14B2B"/>
    <w:rsid w:val="32C493B9"/>
    <w:rsid w:val="32D02C76"/>
    <w:rsid w:val="337E4F62"/>
    <w:rsid w:val="339E47E7"/>
    <w:rsid w:val="33A3ABC5"/>
    <w:rsid w:val="33F6215F"/>
    <w:rsid w:val="3410781A"/>
    <w:rsid w:val="3411CDE0"/>
    <w:rsid w:val="34124981"/>
    <w:rsid w:val="342586A0"/>
    <w:rsid w:val="344AEFDC"/>
    <w:rsid w:val="344BBB5A"/>
    <w:rsid w:val="34619238"/>
    <w:rsid w:val="346DC285"/>
    <w:rsid w:val="34B83754"/>
    <w:rsid w:val="34BF6B5C"/>
    <w:rsid w:val="34C1A0A2"/>
    <w:rsid w:val="34C4F8A1"/>
    <w:rsid w:val="34CF7151"/>
    <w:rsid w:val="34EF1FF0"/>
    <w:rsid w:val="34F26B3D"/>
    <w:rsid w:val="34FC4E82"/>
    <w:rsid w:val="34FF150F"/>
    <w:rsid w:val="3508D2B4"/>
    <w:rsid w:val="35257C49"/>
    <w:rsid w:val="352A3C90"/>
    <w:rsid w:val="35302B6E"/>
    <w:rsid w:val="35380EE5"/>
    <w:rsid w:val="356D1403"/>
    <w:rsid w:val="357DE860"/>
    <w:rsid w:val="35BE0367"/>
    <w:rsid w:val="35E00493"/>
    <w:rsid w:val="35EFDEA4"/>
    <w:rsid w:val="3637A190"/>
    <w:rsid w:val="3640CF97"/>
    <w:rsid w:val="367151F5"/>
    <w:rsid w:val="36727674"/>
    <w:rsid w:val="369877F7"/>
    <w:rsid w:val="36B4D21A"/>
    <w:rsid w:val="36B519F4"/>
    <w:rsid w:val="36B794A1"/>
    <w:rsid w:val="36BD07A1"/>
    <w:rsid w:val="370EEC25"/>
    <w:rsid w:val="37393113"/>
    <w:rsid w:val="376F4526"/>
    <w:rsid w:val="37992B36"/>
    <w:rsid w:val="37ACBB9C"/>
    <w:rsid w:val="37B57ED4"/>
    <w:rsid w:val="37D371F1"/>
    <w:rsid w:val="37E3880B"/>
    <w:rsid w:val="37E7F242"/>
    <w:rsid w:val="37E82F37"/>
    <w:rsid w:val="37ED66DC"/>
    <w:rsid w:val="37F674A6"/>
    <w:rsid w:val="3804D6F4"/>
    <w:rsid w:val="380D2256"/>
    <w:rsid w:val="384629B8"/>
    <w:rsid w:val="3860A3C7"/>
    <w:rsid w:val="3866006A"/>
    <w:rsid w:val="38C526A2"/>
    <w:rsid w:val="38D05E27"/>
    <w:rsid w:val="38D0C99C"/>
    <w:rsid w:val="390D89C0"/>
    <w:rsid w:val="39301002"/>
    <w:rsid w:val="3958959D"/>
    <w:rsid w:val="395FCD3D"/>
    <w:rsid w:val="39666265"/>
    <w:rsid w:val="3990A7BD"/>
    <w:rsid w:val="39A1ED42"/>
    <w:rsid w:val="39A6BDE0"/>
    <w:rsid w:val="39A8F2B7"/>
    <w:rsid w:val="39C57072"/>
    <w:rsid w:val="39C62A27"/>
    <w:rsid w:val="39C88113"/>
    <w:rsid w:val="3A175F56"/>
    <w:rsid w:val="3A2C5509"/>
    <w:rsid w:val="3A30A6F0"/>
    <w:rsid w:val="3A5198A9"/>
    <w:rsid w:val="3A574FA3"/>
    <w:rsid w:val="3A5DA897"/>
    <w:rsid w:val="3A9BA387"/>
    <w:rsid w:val="3ACE48DB"/>
    <w:rsid w:val="3AD4E4AD"/>
    <w:rsid w:val="3AD57EFF"/>
    <w:rsid w:val="3AF55ED5"/>
    <w:rsid w:val="3AFDA635"/>
    <w:rsid w:val="3B04C2D8"/>
    <w:rsid w:val="3B0D3C46"/>
    <w:rsid w:val="3B14168D"/>
    <w:rsid w:val="3B1F1133"/>
    <w:rsid w:val="3B27CE9B"/>
    <w:rsid w:val="3B3F02A0"/>
    <w:rsid w:val="3B53DDD7"/>
    <w:rsid w:val="3B69CAB1"/>
    <w:rsid w:val="3B9FC993"/>
    <w:rsid w:val="3BBCA7AD"/>
    <w:rsid w:val="3BC0ECEB"/>
    <w:rsid w:val="3BC68BC7"/>
    <w:rsid w:val="3BCAC18D"/>
    <w:rsid w:val="3BDF3F4C"/>
    <w:rsid w:val="3C0AB686"/>
    <w:rsid w:val="3C81ACFF"/>
    <w:rsid w:val="3C875BDE"/>
    <w:rsid w:val="3CC78AA6"/>
    <w:rsid w:val="3CD581DF"/>
    <w:rsid w:val="3D30AB18"/>
    <w:rsid w:val="3D3747AE"/>
    <w:rsid w:val="3D6B359C"/>
    <w:rsid w:val="3D801DDD"/>
    <w:rsid w:val="3D8511F5"/>
    <w:rsid w:val="3D869E38"/>
    <w:rsid w:val="3D878057"/>
    <w:rsid w:val="3D911B74"/>
    <w:rsid w:val="3DA3C494"/>
    <w:rsid w:val="3DC664AA"/>
    <w:rsid w:val="3DEEC608"/>
    <w:rsid w:val="3DF2A3E6"/>
    <w:rsid w:val="3DF35D12"/>
    <w:rsid w:val="3E2898B1"/>
    <w:rsid w:val="3E4A8471"/>
    <w:rsid w:val="3E7BB759"/>
    <w:rsid w:val="3E911555"/>
    <w:rsid w:val="3E9AF740"/>
    <w:rsid w:val="3EDC820E"/>
    <w:rsid w:val="3EF2FF89"/>
    <w:rsid w:val="3F0DCF2B"/>
    <w:rsid w:val="3F179EBA"/>
    <w:rsid w:val="3F1D81FE"/>
    <w:rsid w:val="3F25788E"/>
    <w:rsid w:val="3F35B1CD"/>
    <w:rsid w:val="3F41B281"/>
    <w:rsid w:val="3F56D59D"/>
    <w:rsid w:val="3F60C349"/>
    <w:rsid w:val="3F725ED2"/>
    <w:rsid w:val="3FA491EE"/>
    <w:rsid w:val="3FB6423B"/>
    <w:rsid w:val="3FBCC155"/>
    <w:rsid w:val="3FC2166F"/>
    <w:rsid w:val="3FC4E1C9"/>
    <w:rsid w:val="3FD0D3B2"/>
    <w:rsid w:val="3FF63FDA"/>
    <w:rsid w:val="400250D4"/>
    <w:rsid w:val="4045000E"/>
    <w:rsid w:val="4065672F"/>
    <w:rsid w:val="4066319C"/>
    <w:rsid w:val="40D6C5EB"/>
    <w:rsid w:val="40F2CECF"/>
    <w:rsid w:val="40F7E441"/>
    <w:rsid w:val="40F7E5FC"/>
    <w:rsid w:val="40FA7CE6"/>
    <w:rsid w:val="4114CACF"/>
    <w:rsid w:val="411B23C3"/>
    <w:rsid w:val="4131D910"/>
    <w:rsid w:val="4169F744"/>
    <w:rsid w:val="41922F69"/>
    <w:rsid w:val="41BD2A12"/>
    <w:rsid w:val="41DC2EA3"/>
    <w:rsid w:val="41E7DA16"/>
    <w:rsid w:val="4210F4F8"/>
    <w:rsid w:val="421DA802"/>
    <w:rsid w:val="422B7E42"/>
    <w:rsid w:val="4231919A"/>
    <w:rsid w:val="426B6AF4"/>
    <w:rsid w:val="42A0827E"/>
    <w:rsid w:val="42CB6CD5"/>
    <w:rsid w:val="42F43449"/>
    <w:rsid w:val="430D6A5E"/>
    <w:rsid w:val="43390DB3"/>
    <w:rsid w:val="433CB604"/>
    <w:rsid w:val="4369FDC0"/>
    <w:rsid w:val="438D8FFC"/>
    <w:rsid w:val="43ACC559"/>
    <w:rsid w:val="43CDE363"/>
    <w:rsid w:val="43DECCDD"/>
    <w:rsid w:val="43EC86D8"/>
    <w:rsid w:val="43F02D8E"/>
    <w:rsid w:val="4406AB54"/>
    <w:rsid w:val="441A48D9"/>
    <w:rsid w:val="442EA332"/>
    <w:rsid w:val="44449A9C"/>
    <w:rsid w:val="4459E896"/>
    <w:rsid w:val="448303E0"/>
    <w:rsid w:val="44858F16"/>
    <w:rsid w:val="448D9591"/>
    <w:rsid w:val="449C1D09"/>
    <w:rsid w:val="44AC4331"/>
    <w:rsid w:val="44B085FF"/>
    <w:rsid w:val="44B0F9FC"/>
    <w:rsid w:val="44C17DFE"/>
    <w:rsid w:val="44D1C7A9"/>
    <w:rsid w:val="44D5842D"/>
    <w:rsid w:val="44DBCC6F"/>
    <w:rsid w:val="4525B9B0"/>
    <w:rsid w:val="45280DE6"/>
    <w:rsid w:val="452B486B"/>
    <w:rsid w:val="453AD89A"/>
    <w:rsid w:val="456E45E6"/>
    <w:rsid w:val="457D6ABE"/>
    <w:rsid w:val="45A56117"/>
    <w:rsid w:val="45BF9F26"/>
    <w:rsid w:val="45CC2ACB"/>
    <w:rsid w:val="45DD3D69"/>
    <w:rsid w:val="45E90C7F"/>
    <w:rsid w:val="45F5DF83"/>
    <w:rsid w:val="45FC52E4"/>
    <w:rsid w:val="46256EE2"/>
    <w:rsid w:val="46474000"/>
    <w:rsid w:val="4648DE5A"/>
    <w:rsid w:val="465422D2"/>
    <w:rsid w:val="465CD57C"/>
    <w:rsid w:val="466A46FE"/>
    <w:rsid w:val="46864CFE"/>
    <w:rsid w:val="46A4E2DD"/>
    <w:rsid w:val="46D794FD"/>
    <w:rsid w:val="46E46D46"/>
    <w:rsid w:val="46EA4032"/>
    <w:rsid w:val="46EC165F"/>
    <w:rsid w:val="47230185"/>
    <w:rsid w:val="4728ECF7"/>
    <w:rsid w:val="474F741B"/>
    <w:rsid w:val="47522B04"/>
    <w:rsid w:val="475B4849"/>
    <w:rsid w:val="47DF6918"/>
    <w:rsid w:val="483670A3"/>
    <w:rsid w:val="483C16EA"/>
    <w:rsid w:val="48402D4A"/>
    <w:rsid w:val="48670E1F"/>
    <w:rsid w:val="48687007"/>
    <w:rsid w:val="4898F95E"/>
    <w:rsid w:val="48B894A8"/>
    <w:rsid w:val="48E1230E"/>
    <w:rsid w:val="48EFCEA0"/>
    <w:rsid w:val="492E153C"/>
    <w:rsid w:val="49725053"/>
    <w:rsid w:val="497282A5"/>
    <w:rsid w:val="498BA1CA"/>
    <w:rsid w:val="49992733"/>
    <w:rsid w:val="499F3111"/>
    <w:rsid w:val="499FFA7A"/>
    <w:rsid w:val="49E51AE3"/>
    <w:rsid w:val="49FBD90B"/>
    <w:rsid w:val="4A508083"/>
    <w:rsid w:val="4A56F026"/>
    <w:rsid w:val="4A8290E7"/>
    <w:rsid w:val="4A916DC2"/>
    <w:rsid w:val="4AC8FEA9"/>
    <w:rsid w:val="4AE6BCF1"/>
    <w:rsid w:val="4B373B93"/>
    <w:rsid w:val="4B3A7862"/>
    <w:rsid w:val="4B5E23F0"/>
    <w:rsid w:val="4B896139"/>
    <w:rsid w:val="4B97DB42"/>
    <w:rsid w:val="4B9BCD3E"/>
    <w:rsid w:val="4B9EAEE1"/>
    <w:rsid w:val="4B9F2F0E"/>
    <w:rsid w:val="4BA407E5"/>
    <w:rsid w:val="4BBB6DB5"/>
    <w:rsid w:val="4BC5BC7A"/>
    <w:rsid w:val="4BC74932"/>
    <w:rsid w:val="4BC9D0F2"/>
    <w:rsid w:val="4BD8C32B"/>
    <w:rsid w:val="4BDBADB2"/>
    <w:rsid w:val="4BFDC34D"/>
    <w:rsid w:val="4C1DD8A4"/>
    <w:rsid w:val="4C2983D5"/>
    <w:rsid w:val="4C334A95"/>
    <w:rsid w:val="4C34D4F7"/>
    <w:rsid w:val="4C3C9F8B"/>
    <w:rsid w:val="4C3EDA94"/>
    <w:rsid w:val="4C439129"/>
    <w:rsid w:val="4C79B81C"/>
    <w:rsid w:val="4C81CB35"/>
    <w:rsid w:val="4C832646"/>
    <w:rsid w:val="4CD6FC63"/>
    <w:rsid w:val="4CE849EC"/>
    <w:rsid w:val="4D0FAD28"/>
    <w:rsid w:val="4D39843C"/>
    <w:rsid w:val="4D3A8368"/>
    <w:rsid w:val="4D777E13"/>
    <w:rsid w:val="4D8667BF"/>
    <w:rsid w:val="4D867ED1"/>
    <w:rsid w:val="4D8E6C0E"/>
    <w:rsid w:val="4DAF505D"/>
    <w:rsid w:val="4DE78572"/>
    <w:rsid w:val="4DEC617F"/>
    <w:rsid w:val="4E07E2DE"/>
    <w:rsid w:val="4E0EE09D"/>
    <w:rsid w:val="4E2BD9A6"/>
    <w:rsid w:val="4E397379"/>
    <w:rsid w:val="4E3B59E6"/>
    <w:rsid w:val="4E619355"/>
    <w:rsid w:val="4E796CA0"/>
    <w:rsid w:val="4E91767C"/>
    <w:rsid w:val="4EB4342B"/>
    <w:rsid w:val="4ECDD828"/>
    <w:rsid w:val="4EEA06C2"/>
    <w:rsid w:val="4F05D84D"/>
    <w:rsid w:val="4F3E0801"/>
    <w:rsid w:val="4F7095C4"/>
    <w:rsid w:val="4F738F9F"/>
    <w:rsid w:val="4F8C615C"/>
    <w:rsid w:val="4F970B5E"/>
    <w:rsid w:val="4FBD30BC"/>
    <w:rsid w:val="4FDD5A1E"/>
    <w:rsid w:val="4FF1C944"/>
    <w:rsid w:val="4FFD63B6"/>
    <w:rsid w:val="5037D641"/>
    <w:rsid w:val="50394BFD"/>
    <w:rsid w:val="50418A80"/>
    <w:rsid w:val="5099ABA8"/>
    <w:rsid w:val="50AB485E"/>
    <w:rsid w:val="50B3978B"/>
    <w:rsid w:val="50B45E6A"/>
    <w:rsid w:val="50C16A75"/>
    <w:rsid w:val="50C50A1F"/>
    <w:rsid w:val="50CD3F87"/>
    <w:rsid w:val="50D49B5C"/>
    <w:rsid w:val="5140257F"/>
    <w:rsid w:val="5177BAFD"/>
    <w:rsid w:val="51AD423C"/>
    <w:rsid w:val="51AE8398"/>
    <w:rsid w:val="51C043C4"/>
    <w:rsid w:val="51DA6BC0"/>
    <w:rsid w:val="521B00A2"/>
    <w:rsid w:val="525A85AB"/>
    <w:rsid w:val="526B1297"/>
    <w:rsid w:val="5273458A"/>
    <w:rsid w:val="527AE30D"/>
    <w:rsid w:val="52AAD556"/>
    <w:rsid w:val="52AD32C7"/>
    <w:rsid w:val="52D6582F"/>
    <w:rsid w:val="53190ADC"/>
    <w:rsid w:val="53285792"/>
    <w:rsid w:val="5342D3CC"/>
    <w:rsid w:val="536D4EFC"/>
    <w:rsid w:val="537235FA"/>
    <w:rsid w:val="53CC1E39"/>
    <w:rsid w:val="54071838"/>
    <w:rsid w:val="541CDB87"/>
    <w:rsid w:val="541D8DB6"/>
    <w:rsid w:val="542C8A24"/>
    <w:rsid w:val="544A2110"/>
    <w:rsid w:val="544A9B82"/>
    <w:rsid w:val="544B65C5"/>
    <w:rsid w:val="5453A37C"/>
    <w:rsid w:val="54561594"/>
    <w:rsid w:val="5465026B"/>
    <w:rsid w:val="548055D7"/>
    <w:rsid w:val="54844F1A"/>
    <w:rsid w:val="54FF3328"/>
    <w:rsid w:val="551892B2"/>
    <w:rsid w:val="55347EB0"/>
    <w:rsid w:val="5536D2EC"/>
    <w:rsid w:val="55539A5F"/>
    <w:rsid w:val="556696B8"/>
    <w:rsid w:val="55675292"/>
    <w:rsid w:val="557A98FC"/>
    <w:rsid w:val="559518ED"/>
    <w:rsid w:val="55C30F18"/>
    <w:rsid w:val="55F58E82"/>
    <w:rsid w:val="55F5BF13"/>
    <w:rsid w:val="561AFB2C"/>
    <w:rsid w:val="561F526C"/>
    <w:rsid w:val="5675EA22"/>
    <w:rsid w:val="567F7A74"/>
    <w:rsid w:val="568CC24E"/>
    <w:rsid w:val="569DBFD1"/>
    <w:rsid w:val="56C0E722"/>
    <w:rsid w:val="56D21B17"/>
    <w:rsid w:val="56F69D0D"/>
    <w:rsid w:val="571F3C07"/>
    <w:rsid w:val="57628E21"/>
    <w:rsid w:val="576C4EA7"/>
    <w:rsid w:val="577C7FCC"/>
    <w:rsid w:val="577D4ACB"/>
    <w:rsid w:val="57A54E0C"/>
    <w:rsid w:val="57B63291"/>
    <w:rsid w:val="57D8237C"/>
    <w:rsid w:val="57F9BAC7"/>
    <w:rsid w:val="58221983"/>
    <w:rsid w:val="583138A7"/>
    <w:rsid w:val="5839C69C"/>
    <w:rsid w:val="583FD864"/>
    <w:rsid w:val="585F9F60"/>
    <w:rsid w:val="58703ADD"/>
    <w:rsid w:val="588A346A"/>
    <w:rsid w:val="589E81D8"/>
    <w:rsid w:val="58A92D5D"/>
    <w:rsid w:val="58B14837"/>
    <w:rsid w:val="58BF5A1F"/>
    <w:rsid w:val="58DA541B"/>
    <w:rsid w:val="58DCE4F3"/>
    <w:rsid w:val="58F14B56"/>
    <w:rsid w:val="58F872D1"/>
    <w:rsid w:val="591E98A4"/>
    <w:rsid w:val="592201CD"/>
    <w:rsid w:val="592A4FBF"/>
    <w:rsid w:val="5941FF99"/>
    <w:rsid w:val="594BCEDC"/>
    <w:rsid w:val="595CC29D"/>
    <w:rsid w:val="597996A7"/>
    <w:rsid w:val="59BD5FBE"/>
    <w:rsid w:val="59C3905C"/>
    <w:rsid w:val="59C49713"/>
    <w:rsid w:val="59E2123B"/>
    <w:rsid w:val="5A046EEB"/>
    <w:rsid w:val="5A085BC9"/>
    <w:rsid w:val="5A0EDA3A"/>
    <w:rsid w:val="5A21CE1E"/>
    <w:rsid w:val="5A402C05"/>
    <w:rsid w:val="5A58F6B0"/>
    <w:rsid w:val="5A8F3846"/>
    <w:rsid w:val="5A98ABAE"/>
    <w:rsid w:val="5A9B6CB9"/>
    <w:rsid w:val="5AA27459"/>
    <w:rsid w:val="5AB5A6C8"/>
    <w:rsid w:val="5AC4ECBD"/>
    <w:rsid w:val="5B101057"/>
    <w:rsid w:val="5B3A8297"/>
    <w:rsid w:val="5B64B2FA"/>
    <w:rsid w:val="5B7166BA"/>
    <w:rsid w:val="5B8ED374"/>
    <w:rsid w:val="5B986579"/>
    <w:rsid w:val="5B9DA992"/>
    <w:rsid w:val="5BA0ED9D"/>
    <w:rsid w:val="5BBAFFA3"/>
    <w:rsid w:val="5BC935D2"/>
    <w:rsid w:val="5BD2514D"/>
    <w:rsid w:val="5BD27025"/>
    <w:rsid w:val="5C004D92"/>
    <w:rsid w:val="5C29B3C6"/>
    <w:rsid w:val="5C2BF7D3"/>
    <w:rsid w:val="5C2BFDC3"/>
    <w:rsid w:val="5C5CC296"/>
    <w:rsid w:val="5C66C2F0"/>
    <w:rsid w:val="5C85D4EF"/>
    <w:rsid w:val="5C8996BC"/>
    <w:rsid w:val="5C8F6D41"/>
    <w:rsid w:val="5C974C23"/>
    <w:rsid w:val="5CBC3914"/>
    <w:rsid w:val="5CEE2129"/>
    <w:rsid w:val="5CFB92EC"/>
    <w:rsid w:val="5D0AD27D"/>
    <w:rsid w:val="5D3FA98E"/>
    <w:rsid w:val="5D3FFFD4"/>
    <w:rsid w:val="5D69FCBC"/>
    <w:rsid w:val="5DF070CC"/>
    <w:rsid w:val="5E4465FF"/>
    <w:rsid w:val="5E508191"/>
    <w:rsid w:val="5E5103B6"/>
    <w:rsid w:val="5E90EA47"/>
    <w:rsid w:val="5EA021B0"/>
    <w:rsid w:val="5EC8ED19"/>
    <w:rsid w:val="5EF1E025"/>
    <w:rsid w:val="5F0178A4"/>
    <w:rsid w:val="5F3D1D96"/>
    <w:rsid w:val="5F408E80"/>
    <w:rsid w:val="5F7200BC"/>
    <w:rsid w:val="5F73CFB3"/>
    <w:rsid w:val="5F974231"/>
    <w:rsid w:val="5F9FEBA2"/>
    <w:rsid w:val="5FA7B512"/>
    <w:rsid w:val="5FFF719C"/>
    <w:rsid w:val="60066BD6"/>
    <w:rsid w:val="600ADD02"/>
    <w:rsid w:val="601BA2BC"/>
    <w:rsid w:val="60417D87"/>
    <w:rsid w:val="6049F0B9"/>
    <w:rsid w:val="6051B026"/>
    <w:rsid w:val="607F056D"/>
    <w:rsid w:val="6080423A"/>
    <w:rsid w:val="608CCCE4"/>
    <w:rsid w:val="60CB036B"/>
    <w:rsid w:val="60D2FE92"/>
    <w:rsid w:val="60DDBC09"/>
    <w:rsid w:val="60E3DFA8"/>
    <w:rsid w:val="611676B6"/>
    <w:rsid w:val="61298B76"/>
    <w:rsid w:val="61610C4F"/>
    <w:rsid w:val="617C06C1"/>
    <w:rsid w:val="617C25DF"/>
    <w:rsid w:val="61824803"/>
    <w:rsid w:val="6188F933"/>
    <w:rsid w:val="61CD1823"/>
    <w:rsid w:val="61DD4D62"/>
    <w:rsid w:val="62290B9A"/>
    <w:rsid w:val="622DB94C"/>
    <w:rsid w:val="6234A7E8"/>
    <w:rsid w:val="6280EA77"/>
    <w:rsid w:val="6282A399"/>
    <w:rsid w:val="628DA16A"/>
    <w:rsid w:val="6291A307"/>
    <w:rsid w:val="62C01B79"/>
    <w:rsid w:val="62CD1113"/>
    <w:rsid w:val="62DEBFB2"/>
    <w:rsid w:val="62E55002"/>
    <w:rsid w:val="62E8C154"/>
    <w:rsid w:val="63192DA3"/>
    <w:rsid w:val="6325711B"/>
    <w:rsid w:val="635A07D6"/>
    <w:rsid w:val="638DB299"/>
    <w:rsid w:val="639AAB52"/>
    <w:rsid w:val="63A86D92"/>
    <w:rsid w:val="63C37A69"/>
    <w:rsid w:val="63CB5E12"/>
    <w:rsid w:val="63D4D39C"/>
    <w:rsid w:val="63F7FCD9"/>
    <w:rsid w:val="6407C2AC"/>
    <w:rsid w:val="641C145B"/>
    <w:rsid w:val="64340910"/>
    <w:rsid w:val="64349117"/>
    <w:rsid w:val="644997B1"/>
    <w:rsid w:val="64667C2F"/>
    <w:rsid w:val="646D39CA"/>
    <w:rsid w:val="6498DDE8"/>
    <w:rsid w:val="6499EBFF"/>
    <w:rsid w:val="64A243D9"/>
    <w:rsid w:val="64EE84FD"/>
    <w:rsid w:val="651456AC"/>
    <w:rsid w:val="651F2D74"/>
    <w:rsid w:val="6524091B"/>
    <w:rsid w:val="652ABE24"/>
    <w:rsid w:val="655147A5"/>
    <w:rsid w:val="65635A9D"/>
    <w:rsid w:val="6582B3B5"/>
    <w:rsid w:val="658F201F"/>
    <w:rsid w:val="65BC98A6"/>
    <w:rsid w:val="65C12A26"/>
    <w:rsid w:val="65C1654F"/>
    <w:rsid w:val="65D88DAB"/>
    <w:rsid w:val="66213669"/>
    <w:rsid w:val="6624FFA7"/>
    <w:rsid w:val="66279AF0"/>
    <w:rsid w:val="66707D75"/>
    <w:rsid w:val="66710D8A"/>
    <w:rsid w:val="6673B421"/>
    <w:rsid w:val="6693FFBB"/>
    <w:rsid w:val="66C2E05A"/>
    <w:rsid w:val="670FAEFC"/>
    <w:rsid w:val="672D4454"/>
    <w:rsid w:val="6742A568"/>
    <w:rsid w:val="679C8FC4"/>
    <w:rsid w:val="67D65275"/>
    <w:rsid w:val="67EE04C4"/>
    <w:rsid w:val="680C4DD6"/>
    <w:rsid w:val="680E23BC"/>
    <w:rsid w:val="6820ACBC"/>
    <w:rsid w:val="6854BCA8"/>
    <w:rsid w:val="687E035A"/>
    <w:rsid w:val="687F4DE4"/>
    <w:rsid w:val="6883AE73"/>
    <w:rsid w:val="688526A6"/>
    <w:rsid w:val="68A72F95"/>
    <w:rsid w:val="691AD0A8"/>
    <w:rsid w:val="6923F7B6"/>
    <w:rsid w:val="692C2C45"/>
    <w:rsid w:val="6957BE66"/>
    <w:rsid w:val="6962B9E5"/>
    <w:rsid w:val="696319AB"/>
    <w:rsid w:val="6972BF5E"/>
    <w:rsid w:val="698E3BF0"/>
    <w:rsid w:val="699F6C49"/>
    <w:rsid w:val="69BDE68F"/>
    <w:rsid w:val="69BFCA7E"/>
    <w:rsid w:val="69E8CDBE"/>
    <w:rsid w:val="69EF8D59"/>
    <w:rsid w:val="69F04900"/>
    <w:rsid w:val="6A14B4FB"/>
    <w:rsid w:val="6A54E3F3"/>
    <w:rsid w:val="6A6963B9"/>
    <w:rsid w:val="6A73F4B9"/>
    <w:rsid w:val="6A7B0D6F"/>
    <w:rsid w:val="6A9BB33F"/>
    <w:rsid w:val="6AA066BF"/>
    <w:rsid w:val="6AA25233"/>
    <w:rsid w:val="6ACB3DBE"/>
    <w:rsid w:val="6B472864"/>
    <w:rsid w:val="6B5023F2"/>
    <w:rsid w:val="6B6D5998"/>
    <w:rsid w:val="6B790B64"/>
    <w:rsid w:val="6B85C3D8"/>
    <w:rsid w:val="6B9FF3BF"/>
    <w:rsid w:val="6BBA860E"/>
    <w:rsid w:val="6BBB4F35"/>
    <w:rsid w:val="6BC8D977"/>
    <w:rsid w:val="6BCA601F"/>
    <w:rsid w:val="6BED9483"/>
    <w:rsid w:val="6BFA1495"/>
    <w:rsid w:val="6C30062D"/>
    <w:rsid w:val="6C303F13"/>
    <w:rsid w:val="6C3AE009"/>
    <w:rsid w:val="6C41D763"/>
    <w:rsid w:val="6C4FAEE3"/>
    <w:rsid w:val="6C51B2B4"/>
    <w:rsid w:val="6C6DFE72"/>
    <w:rsid w:val="6C6E98BC"/>
    <w:rsid w:val="6C858CC4"/>
    <w:rsid w:val="6C8C21CF"/>
    <w:rsid w:val="6C93074D"/>
    <w:rsid w:val="6C9676D2"/>
    <w:rsid w:val="6C981535"/>
    <w:rsid w:val="6CA4D07A"/>
    <w:rsid w:val="6CA4FD86"/>
    <w:rsid w:val="6CAD7420"/>
    <w:rsid w:val="6CC6C335"/>
    <w:rsid w:val="6CEB46B7"/>
    <w:rsid w:val="6CFF8299"/>
    <w:rsid w:val="6D04E597"/>
    <w:rsid w:val="6D3503DF"/>
    <w:rsid w:val="6D3DF739"/>
    <w:rsid w:val="6D4C67CC"/>
    <w:rsid w:val="6D5B5927"/>
    <w:rsid w:val="6D7C8D1D"/>
    <w:rsid w:val="6D843AD2"/>
    <w:rsid w:val="6D8E8FE3"/>
    <w:rsid w:val="6DB2CFA7"/>
    <w:rsid w:val="6DD5B234"/>
    <w:rsid w:val="6DD74A38"/>
    <w:rsid w:val="6DEEBE77"/>
    <w:rsid w:val="6DF39EA0"/>
    <w:rsid w:val="6E257495"/>
    <w:rsid w:val="6E54C8CD"/>
    <w:rsid w:val="6E5D8721"/>
    <w:rsid w:val="6E66FF6A"/>
    <w:rsid w:val="6EAB37A3"/>
    <w:rsid w:val="6EC2E814"/>
    <w:rsid w:val="6ECFCDC8"/>
    <w:rsid w:val="6F07221B"/>
    <w:rsid w:val="6F210760"/>
    <w:rsid w:val="6F2C49E0"/>
    <w:rsid w:val="6F4E9A55"/>
    <w:rsid w:val="6F6FEEAB"/>
    <w:rsid w:val="6F8D77DA"/>
    <w:rsid w:val="6FC65DDA"/>
    <w:rsid w:val="6FCD7054"/>
    <w:rsid w:val="6FE0205A"/>
    <w:rsid w:val="6FE7D47A"/>
    <w:rsid w:val="6FF2CF5A"/>
    <w:rsid w:val="70094A16"/>
    <w:rsid w:val="701D25DD"/>
    <w:rsid w:val="702F9B77"/>
    <w:rsid w:val="707597FB"/>
    <w:rsid w:val="709D5670"/>
    <w:rsid w:val="70B420ED"/>
    <w:rsid w:val="70C09F6B"/>
    <w:rsid w:val="70D8C20F"/>
    <w:rsid w:val="711358C8"/>
    <w:rsid w:val="71142FE0"/>
    <w:rsid w:val="711A2392"/>
    <w:rsid w:val="71224906"/>
    <w:rsid w:val="7127DEF2"/>
    <w:rsid w:val="714D1E93"/>
    <w:rsid w:val="716AB23E"/>
    <w:rsid w:val="7180CB2B"/>
    <w:rsid w:val="71B440D4"/>
    <w:rsid w:val="71CE559D"/>
    <w:rsid w:val="71EBB677"/>
    <w:rsid w:val="72097FC5"/>
    <w:rsid w:val="72333D1C"/>
    <w:rsid w:val="7240173D"/>
    <w:rsid w:val="724A1998"/>
    <w:rsid w:val="7277627F"/>
    <w:rsid w:val="728C36B1"/>
    <w:rsid w:val="72E1E48C"/>
    <w:rsid w:val="7307AABE"/>
    <w:rsid w:val="731B86B4"/>
    <w:rsid w:val="733891E8"/>
    <w:rsid w:val="73486C95"/>
    <w:rsid w:val="7371913C"/>
    <w:rsid w:val="7385D499"/>
    <w:rsid w:val="73A2518A"/>
    <w:rsid w:val="73BF97EC"/>
    <w:rsid w:val="73DFBD93"/>
    <w:rsid w:val="73E03E13"/>
    <w:rsid w:val="73F1D040"/>
    <w:rsid w:val="74441C59"/>
    <w:rsid w:val="7446EBA3"/>
    <w:rsid w:val="744CAD1F"/>
    <w:rsid w:val="74507E00"/>
    <w:rsid w:val="745FC6E1"/>
    <w:rsid w:val="7485344D"/>
    <w:rsid w:val="7488C5FC"/>
    <w:rsid w:val="74938907"/>
    <w:rsid w:val="74D1A881"/>
    <w:rsid w:val="74DB9DC3"/>
    <w:rsid w:val="75013E9D"/>
    <w:rsid w:val="75218D7C"/>
    <w:rsid w:val="75AAF4A0"/>
    <w:rsid w:val="75BA4DE9"/>
    <w:rsid w:val="75BF0F9B"/>
    <w:rsid w:val="75D81128"/>
    <w:rsid w:val="761A612C"/>
    <w:rsid w:val="763F14E8"/>
    <w:rsid w:val="76443EEC"/>
    <w:rsid w:val="7662B1C9"/>
    <w:rsid w:val="76A06571"/>
    <w:rsid w:val="76B18C8B"/>
    <w:rsid w:val="76F5A639"/>
    <w:rsid w:val="77348570"/>
    <w:rsid w:val="7751F4B9"/>
    <w:rsid w:val="775D53D7"/>
    <w:rsid w:val="776992E8"/>
    <w:rsid w:val="77AB5716"/>
    <w:rsid w:val="77BEDBBD"/>
    <w:rsid w:val="77CDC4D5"/>
    <w:rsid w:val="77D5DED4"/>
    <w:rsid w:val="7838731D"/>
    <w:rsid w:val="78464827"/>
    <w:rsid w:val="7855FFCD"/>
    <w:rsid w:val="7863BFF8"/>
    <w:rsid w:val="7867CDE8"/>
    <w:rsid w:val="789F94DB"/>
    <w:rsid w:val="78AEF5A0"/>
    <w:rsid w:val="78BEA85E"/>
    <w:rsid w:val="78F6A445"/>
    <w:rsid w:val="79538024"/>
    <w:rsid w:val="79694411"/>
    <w:rsid w:val="7972FE4C"/>
    <w:rsid w:val="79A160DF"/>
    <w:rsid w:val="79B2258B"/>
    <w:rsid w:val="79B958A8"/>
    <w:rsid w:val="79BE41F3"/>
    <w:rsid w:val="79E53376"/>
    <w:rsid w:val="79F05CC4"/>
    <w:rsid w:val="79F36A57"/>
    <w:rsid w:val="7A009D45"/>
    <w:rsid w:val="7A1617C9"/>
    <w:rsid w:val="7A5EFB7C"/>
    <w:rsid w:val="7A80ACF7"/>
    <w:rsid w:val="7A991EBF"/>
    <w:rsid w:val="7AAF254F"/>
    <w:rsid w:val="7ACB4442"/>
    <w:rsid w:val="7AF8777D"/>
    <w:rsid w:val="7AFB9355"/>
    <w:rsid w:val="7B09F1B3"/>
    <w:rsid w:val="7B0FCE1C"/>
    <w:rsid w:val="7B367C8D"/>
    <w:rsid w:val="7B3A4F5C"/>
    <w:rsid w:val="7B6DF6B9"/>
    <w:rsid w:val="7B70E9E1"/>
    <w:rsid w:val="7B85AFAE"/>
    <w:rsid w:val="7B972C44"/>
    <w:rsid w:val="7BA543DC"/>
    <w:rsid w:val="7BBBA29E"/>
    <w:rsid w:val="7BC8BAEF"/>
    <w:rsid w:val="7BD6D5DB"/>
    <w:rsid w:val="7BDE1B71"/>
    <w:rsid w:val="7C114011"/>
    <w:rsid w:val="7C23593E"/>
    <w:rsid w:val="7C3289E4"/>
    <w:rsid w:val="7C485169"/>
    <w:rsid w:val="7C557DEC"/>
    <w:rsid w:val="7C5E158E"/>
    <w:rsid w:val="7C6CA54E"/>
    <w:rsid w:val="7C82E969"/>
    <w:rsid w:val="7C9E5B21"/>
    <w:rsid w:val="7CA2977F"/>
    <w:rsid w:val="7CA92E8F"/>
    <w:rsid w:val="7CB10925"/>
    <w:rsid w:val="7CBCBF83"/>
    <w:rsid w:val="7CCE35D4"/>
    <w:rsid w:val="7D22D8B1"/>
    <w:rsid w:val="7D29BF7C"/>
    <w:rsid w:val="7D70365A"/>
    <w:rsid w:val="7D723CB0"/>
    <w:rsid w:val="7E1D51EF"/>
    <w:rsid w:val="7E2079D2"/>
    <w:rsid w:val="7E464A5F"/>
    <w:rsid w:val="7E709CE6"/>
    <w:rsid w:val="7E8E8644"/>
    <w:rsid w:val="7E99372D"/>
    <w:rsid w:val="7E9A63FE"/>
    <w:rsid w:val="7EA79F51"/>
    <w:rsid w:val="7EBDC405"/>
    <w:rsid w:val="7ED4E76F"/>
    <w:rsid w:val="7ED8A737"/>
    <w:rsid w:val="7EE636B1"/>
    <w:rsid w:val="7EE87608"/>
    <w:rsid w:val="7EF99E57"/>
    <w:rsid w:val="7F01461A"/>
    <w:rsid w:val="7F07F809"/>
    <w:rsid w:val="7F233AEC"/>
    <w:rsid w:val="7F26F99B"/>
    <w:rsid w:val="7F277DA7"/>
    <w:rsid w:val="7F3A0D52"/>
    <w:rsid w:val="7F545933"/>
    <w:rsid w:val="7F5AB322"/>
    <w:rsid w:val="7F61FD9D"/>
    <w:rsid w:val="7F784C45"/>
    <w:rsid w:val="7F94955D"/>
    <w:rsid w:val="7FA2A906"/>
    <w:rsid w:val="7FA66D0B"/>
    <w:rsid w:val="7FB2F8CF"/>
    <w:rsid w:val="7FB6EECA"/>
    <w:rsid w:val="7FC5141C"/>
    <w:rsid w:val="7FDFCE11"/>
    <w:rsid w:val="7FEA6D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E822E"/>
  <w15:chartTrackingRefBased/>
  <w15:docId w15:val="{E402766F-D4D0-42C2-A6B0-D31B31D5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B54"/>
    <w:pPr>
      <w:spacing w:after="0" w:line="240" w:lineRule="auto"/>
    </w:pPr>
    <w:rPr>
      <w:rFonts w:asciiTheme="minorHAnsi" w:hAnsiTheme="minorHAnsi"/>
      <w:lang w:eastAsia="en-US"/>
    </w:rPr>
  </w:style>
  <w:style w:type="paragraph" w:styleId="1">
    <w:name w:val="heading 1"/>
    <w:basedOn w:val="a"/>
    <w:next w:val="a"/>
    <w:link w:val="10"/>
    <w:uiPriority w:val="9"/>
    <w:qFormat/>
    <w:rsid w:val="00AB5352"/>
    <w:pPr>
      <w:outlineLvl w:val="0"/>
    </w:pPr>
    <w:rPr>
      <w:rFonts w:cstheme="minorHAnsi"/>
      <w:b/>
      <w:bCs/>
    </w:rPr>
  </w:style>
  <w:style w:type="paragraph" w:styleId="2">
    <w:name w:val="heading 2"/>
    <w:basedOn w:val="a"/>
    <w:next w:val="a"/>
    <w:link w:val="20"/>
    <w:uiPriority w:val="9"/>
    <w:unhideWhenUsed/>
    <w:qFormat/>
    <w:rsid w:val="00192798"/>
    <w:pPr>
      <w:outlineLvl w:val="1"/>
    </w:pPr>
    <w:rPr>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uidance">
    <w:name w:val="Guidance"/>
    <w:basedOn w:val="a"/>
    <w:next w:val="a3"/>
    <w:link w:val="GuidanceChar"/>
    <w:qFormat/>
    <w:rsid w:val="00153496"/>
    <w:rPr>
      <w:i/>
      <w:iCs/>
      <w:color w:val="0070C0"/>
    </w:rPr>
  </w:style>
  <w:style w:type="character" w:customStyle="1" w:styleId="GuidanceChar">
    <w:name w:val="Guidance Char"/>
    <w:basedOn w:val="a0"/>
    <w:link w:val="Guidance"/>
    <w:rsid w:val="00153496"/>
    <w:rPr>
      <w:rFonts w:asciiTheme="minorHAnsi" w:hAnsiTheme="minorHAnsi"/>
      <w:i/>
      <w:iCs/>
      <w:color w:val="0070C0"/>
      <w:lang w:eastAsia="en-US"/>
    </w:rPr>
  </w:style>
  <w:style w:type="paragraph" w:styleId="a3">
    <w:name w:val="Title"/>
    <w:aliases w:val="Narrative"/>
    <w:basedOn w:val="a"/>
    <w:link w:val="a4"/>
    <w:uiPriority w:val="10"/>
    <w:qFormat/>
    <w:rsid w:val="00500B32"/>
  </w:style>
  <w:style w:type="character" w:customStyle="1" w:styleId="a4">
    <w:name w:val="标题 字符"/>
    <w:aliases w:val="Narrative 字符"/>
    <w:basedOn w:val="a0"/>
    <w:link w:val="a3"/>
    <w:uiPriority w:val="10"/>
    <w:rsid w:val="00500B32"/>
  </w:style>
  <w:style w:type="character" w:customStyle="1" w:styleId="10">
    <w:name w:val="标题 1 字符"/>
    <w:basedOn w:val="a0"/>
    <w:link w:val="1"/>
    <w:uiPriority w:val="9"/>
    <w:rsid w:val="00AB5352"/>
    <w:rPr>
      <w:rFonts w:asciiTheme="minorHAnsi" w:hAnsiTheme="minorHAnsi" w:cstheme="minorHAnsi"/>
      <w:b/>
      <w:bCs/>
      <w:lang w:eastAsia="en-US"/>
    </w:rPr>
  </w:style>
  <w:style w:type="character" w:customStyle="1" w:styleId="20">
    <w:name w:val="标题 2 字符"/>
    <w:basedOn w:val="a0"/>
    <w:link w:val="2"/>
    <w:uiPriority w:val="9"/>
    <w:rsid w:val="00192798"/>
    <w:rPr>
      <w:rFonts w:asciiTheme="minorHAnsi" w:hAnsiTheme="minorHAnsi"/>
      <w:b/>
      <w:u w:val="single"/>
      <w:lang w:eastAsia="en-US"/>
    </w:rPr>
  </w:style>
  <w:style w:type="paragraph" w:customStyle="1" w:styleId="ICPEVenue">
    <w:name w:val="ICPE Venue"/>
    <w:basedOn w:val="a"/>
    <w:next w:val="a"/>
    <w:link w:val="ICPEVenueChar"/>
    <w:autoRedefine/>
    <w:qFormat/>
    <w:rsid w:val="00A006B0"/>
    <w:pPr>
      <w:spacing w:after="60"/>
    </w:pPr>
    <w:rPr>
      <w:rFonts w:cs="Times New Roman"/>
      <w:i/>
      <w:color w:val="0070C0"/>
      <w:lang w:val="en-GB"/>
    </w:rPr>
  </w:style>
  <w:style w:type="character" w:customStyle="1" w:styleId="ICPEVenueChar">
    <w:name w:val="ICPE Venue Char"/>
    <w:basedOn w:val="a0"/>
    <w:link w:val="ICPEVenue"/>
    <w:rsid w:val="00A006B0"/>
    <w:rPr>
      <w:rFonts w:cs="Times New Roman"/>
      <w:i/>
      <w:color w:val="0070C0"/>
      <w:lang w:val="en-GB"/>
    </w:rPr>
  </w:style>
  <w:style w:type="table" w:styleId="a5">
    <w:name w:val="Table Grid"/>
    <w:basedOn w:val="a1"/>
    <w:uiPriority w:val="39"/>
    <w:rsid w:val="002B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B08CF"/>
    <w:rPr>
      <w:rFonts w:ascii="Segoe UI" w:hAnsi="Segoe UI" w:cs="Segoe UI"/>
      <w:sz w:val="18"/>
      <w:szCs w:val="18"/>
    </w:rPr>
  </w:style>
  <w:style w:type="character" w:customStyle="1" w:styleId="a7">
    <w:name w:val="批注框文本 字符"/>
    <w:basedOn w:val="a0"/>
    <w:link w:val="a6"/>
    <w:uiPriority w:val="99"/>
    <w:semiHidden/>
    <w:rsid w:val="002B08CF"/>
    <w:rPr>
      <w:rFonts w:ascii="Segoe UI" w:hAnsi="Segoe UI" w:cs="Segoe UI"/>
      <w:sz w:val="18"/>
      <w:szCs w:val="18"/>
      <w:lang w:eastAsia="en-US"/>
    </w:rPr>
  </w:style>
  <w:style w:type="paragraph" w:styleId="a8">
    <w:name w:val="header"/>
    <w:basedOn w:val="a"/>
    <w:link w:val="a9"/>
    <w:uiPriority w:val="99"/>
    <w:unhideWhenUsed/>
    <w:rsid w:val="002B08CF"/>
    <w:pPr>
      <w:tabs>
        <w:tab w:val="center" w:pos="4320"/>
        <w:tab w:val="right" w:pos="8640"/>
      </w:tabs>
    </w:pPr>
  </w:style>
  <w:style w:type="character" w:customStyle="1" w:styleId="a9">
    <w:name w:val="页眉 字符"/>
    <w:basedOn w:val="a0"/>
    <w:link w:val="a8"/>
    <w:uiPriority w:val="99"/>
    <w:rsid w:val="002B08CF"/>
    <w:rPr>
      <w:lang w:eastAsia="en-US"/>
    </w:rPr>
  </w:style>
  <w:style w:type="paragraph" w:styleId="aa">
    <w:name w:val="footer"/>
    <w:basedOn w:val="a"/>
    <w:link w:val="ab"/>
    <w:uiPriority w:val="99"/>
    <w:unhideWhenUsed/>
    <w:rsid w:val="002B08CF"/>
    <w:pPr>
      <w:tabs>
        <w:tab w:val="center" w:pos="4320"/>
        <w:tab w:val="right" w:pos="8640"/>
      </w:tabs>
    </w:pPr>
  </w:style>
  <w:style w:type="character" w:customStyle="1" w:styleId="ab">
    <w:name w:val="页脚 字符"/>
    <w:basedOn w:val="a0"/>
    <w:link w:val="aa"/>
    <w:uiPriority w:val="99"/>
    <w:rsid w:val="002B08CF"/>
    <w:rPr>
      <w:lang w:eastAsia="en-US"/>
    </w:rPr>
  </w:style>
  <w:style w:type="paragraph" w:styleId="ac">
    <w:name w:val="footnote text"/>
    <w:basedOn w:val="a"/>
    <w:link w:val="ad"/>
    <w:uiPriority w:val="99"/>
    <w:semiHidden/>
    <w:unhideWhenUsed/>
    <w:rsid w:val="001031E5"/>
    <w:rPr>
      <w:sz w:val="20"/>
      <w:szCs w:val="20"/>
    </w:rPr>
  </w:style>
  <w:style w:type="character" w:customStyle="1" w:styleId="ad">
    <w:name w:val="脚注文本 字符"/>
    <w:basedOn w:val="a0"/>
    <w:link w:val="ac"/>
    <w:uiPriority w:val="99"/>
    <w:semiHidden/>
    <w:rsid w:val="001031E5"/>
    <w:rPr>
      <w:sz w:val="20"/>
      <w:szCs w:val="20"/>
      <w:lang w:eastAsia="en-US"/>
    </w:rPr>
  </w:style>
  <w:style w:type="character" w:styleId="ae">
    <w:name w:val="footnote reference"/>
    <w:basedOn w:val="a0"/>
    <w:uiPriority w:val="99"/>
    <w:semiHidden/>
    <w:unhideWhenUsed/>
    <w:rsid w:val="001031E5"/>
    <w:rPr>
      <w:vertAlign w:val="superscript"/>
    </w:rPr>
  </w:style>
  <w:style w:type="character" w:styleId="af">
    <w:name w:val="Placeholder Text"/>
    <w:basedOn w:val="a0"/>
    <w:uiPriority w:val="99"/>
    <w:semiHidden/>
    <w:rsid w:val="003B7372"/>
    <w:rPr>
      <w:color w:val="808080"/>
    </w:rPr>
  </w:style>
  <w:style w:type="paragraph" w:styleId="af0">
    <w:name w:val="endnote text"/>
    <w:basedOn w:val="a"/>
    <w:link w:val="af1"/>
    <w:uiPriority w:val="99"/>
    <w:semiHidden/>
    <w:unhideWhenUsed/>
    <w:rsid w:val="000808BB"/>
    <w:pPr>
      <w:snapToGrid w:val="0"/>
    </w:pPr>
  </w:style>
  <w:style w:type="paragraph" w:styleId="af2">
    <w:name w:val="table of figures"/>
    <w:basedOn w:val="a"/>
    <w:next w:val="a"/>
    <w:uiPriority w:val="99"/>
    <w:semiHidden/>
    <w:unhideWhenUsed/>
    <w:rsid w:val="000808BB"/>
    <w:pPr>
      <w:ind w:leftChars="200" w:left="200" w:hangingChars="200" w:hanging="200"/>
    </w:pPr>
  </w:style>
  <w:style w:type="character" w:customStyle="1" w:styleId="af1">
    <w:name w:val="尾注文本 字符"/>
    <w:basedOn w:val="a0"/>
    <w:link w:val="af0"/>
    <w:uiPriority w:val="99"/>
    <w:semiHidden/>
    <w:rsid w:val="000808BB"/>
    <w:rPr>
      <w:rFonts w:asciiTheme="minorHAnsi" w:hAnsiTheme="minorHAnsi"/>
      <w:lang w:eastAsia="en-US"/>
    </w:rPr>
  </w:style>
  <w:style w:type="character" w:styleId="af3">
    <w:name w:val="endnote reference"/>
    <w:basedOn w:val="a0"/>
    <w:uiPriority w:val="99"/>
    <w:semiHidden/>
    <w:unhideWhenUsed/>
    <w:rsid w:val="000808BB"/>
    <w:rPr>
      <w:vertAlign w:val="superscript"/>
    </w:rPr>
  </w:style>
  <w:style w:type="character" w:styleId="af4">
    <w:name w:val="annotation reference"/>
    <w:basedOn w:val="a0"/>
    <w:uiPriority w:val="99"/>
    <w:semiHidden/>
    <w:unhideWhenUsed/>
    <w:rsid w:val="00C57C42"/>
    <w:rPr>
      <w:sz w:val="16"/>
      <w:szCs w:val="16"/>
    </w:rPr>
  </w:style>
  <w:style w:type="paragraph" w:styleId="af5">
    <w:name w:val="annotation text"/>
    <w:basedOn w:val="a"/>
    <w:link w:val="af6"/>
    <w:uiPriority w:val="99"/>
    <w:unhideWhenUsed/>
    <w:rsid w:val="00C57C42"/>
    <w:rPr>
      <w:sz w:val="20"/>
      <w:szCs w:val="20"/>
    </w:rPr>
  </w:style>
  <w:style w:type="character" w:customStyle="1" w:styleId="af6">
    <w:name w:val="批注文字 字符"/>
    <w:basedOn w:val="a0"/>
    <w:link w:val="af5"/>
    <w:uiPriority w:val="99"/>
    <w:rsid w:val="00C57C42"/>
    <w:rPr>
      <w:rFonts w:asciiTheme="minorHAnsi" w:hAnsiTheme="minorHAnsi"/>
      <w:sz w:val="20"/>
      <w:szCs w:val="20"/>
      <w:lang w:eastAsia="en-US"/>
    </w:rPr>
  </w:style>
  <w:style w:type="paragraph" w:styleId="af7">
    <w:name w:val="annotation subject"/>
    <w:basedOn w:val="af5"/>
    <w:next w:val="af5"/>
    <w:link w:val="af8"/>
    <w:uiPriority w:val="99"/>
    <w:semiHidden/>
    <w:unhideWhenUsed/>
    <w:rsid w:val="00C57C42"/>
    <w:rPr>
      <w:b/>
      <w:bCs/>
    </w:rPr>
  </w:style>
  <w:style w:type="character" w:customStyle="1" w:styleId="af8">
    <w:name w:val="批注主题 字符"/>
    <w:basedOn w:val="af6"/>
    <w:link w:val="af7"/>
    <w:uiPriority w:val="99"/>
    <w:semiHidden/>
    <w:rsid w:val="00C57C42"/>
    <w:rPr>
      <w:rFonts w:asciiTheme="minorHAnsi" w:hAnsiTheme="minorHAnsi"/>
      <w:b/>
      <w:bCs/>
      <w:sz w:val="20"/>
      <w:szCs w:val="20"/>
      <w:lang w:eastAsia="en-US"/>
    </w:rPr>
  </w:style>
  <w:style w:type="character" w:styleId="af9">
    <w:name w:val="Hyperlink"/>
    <w:basedOn w:val="a0"/>
    <w:uiPriority w:val="99"/>
    <w:unhideWhenUsed/>
    <w:rsid w:val="009D5E9B"/>
    <w:rPr>
      <w:color w:val="0563C1" w:themeColor="hyperlink"/>
      <w:u w:val="single"/>
    </w:rPr>
  </w:style>
  <w:style w:type="character" w:styleId="afa">
    <w:name w:val="Unresolved Mention"/>
    <w:basedOn w:val="a0"/>
    <w:uiPriority w:val="99"/>
    <w:semiHidden/>
    <w:unhideWhenUsed/>
    <w:rsid w:val="009D5E9B"/>
    <w:rPr>
      <w:color w:val="605E5C"/>
      <w:shd w:val="clear" w:color="auto" w:fill="E1DFDD"/>
    </w:rPr>
  </w:style>
  <w:style w:type="table" w:customStyle="1" w:styleId="TableGrid1">
    <w:name w:val="Table Grid1"/>
    <w:basedOn w:val="a1"/>
    <w:next w:val="a5"/>
    <w:uiPriority w:val="39"/>
    <w:rsid w:val="000A44C2"/>
    <w:pPr>
      <w:spacing w:after="0" w:line="240" w:lineRule="auto"/>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CB7F0B"/>
    <w:pPr>
      <w:ind w:left="720"/>
      <w:contextualSpacing/>
    </w:pPr>
  </w:style>
  <w:style w:type="character" w:customStyle="1" w:styleId="normaltextrun">
    <w:name w:val="normaltextrun"/>
    <w:basedOn w:val="a0"/>
    <w:rsid w:val="00A01A2C"/>
  </w:style>
  <w:style w:type="character" w:customStyle="1" w:styleId="eop">
    <w:name w:val="eop"/>
    <w:basedOn w:val="a0"/>
    <w:rsid w:val="00A01A2C"/>
  </w:style>
  <w:style w:type="paragraph" w:styleId="afc">
    <w:name w:val="Revision"/>
    <w:hidden/>
    <w:uiPriority w:val="99"/>
    <w:semiHidden/>
    <w:rsid w:val="00BD349E"/>
    <w:pPr>
      <w:spacing w:after="0" w:line="240" w:lineRule="auto"/>
    </w:pPr>
    <w:rPr>
      <w:rFonts w:asciiTheme="minorHAnsi" w:hAnsiTheme="minorHAnsi"/>
      <w:lang w:eastAsia="en-US"/>
    </w:rPr>
  </w:style>
  <w:style w:type="character" w:styleId="afd">
    <w:name w:val="Mention"/>
    <w:basedOn w:val="a0"/>
    <w:uiPriority w:val="99"/>
    <w:unhideWhenUsed/>
    <w:rsid w:val="00971BA1"/>
    <w:rPr>
      <w:color w:val="2B579A"/>
      <w:shd w:val="clear" w:color="auto" w:fill="E1DFDD"/>
    </w:rPr>
  </w:style>
  <w:style w:type="paragraph" w:styleId="afe">
    <w:name w:val="Normal (Web)"/>
    <w:basedOn w:val="a"/>
    <w:uiPriority w:val="99"/>
    <w:semiHidden/>
    <w:unhideWhenUsed/>
    <w:rsid w:val="005C3318"/>
    <w:rPr>
      <w:rFonts w:ascii="Times New Roman" w:hAnsi="Times New Roman" w:cs="Times New Roman"/>
      <w:sz w:val="24"/>
      <w:szCs w:val="24"/>
    </w:rPr>
  </w:style>
  <w:style w:type="paragraph" w:customStyle="1" w:styleId="paragraph">
    <w:name w:val="paragraph"/>
    <w:basedOn w:val="a"/>
    <w:rsid w:val="000F709B"/>
    <w:pPr>
      <w:spacing w:before="100" w:beforeAutospacing="1" w:after="100" w:afterAutospacing="1"/>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3107">
      <w:bodyDiv w:val="1"/>
      <w:marLeft w:val="0"/>
      <w:marRight w:val="0"/>
      <w:marTop w:val="0"/>
      <w:marBottom w:val="0"/>
      <w:divBdr>
        <w:top w:val="none" w:sz="0" w:space="0" w:color="auto"/>
        <w:left w:val="none" w:sz="0" w:space="0" w:color="auto"/>
        <w:bottom w:val="none" w:sz="0" w:space="0" w:color="auto"/>
        <w:right w:val="none" w:sz="0" w:space="0" w:color="auto"/>
      </w:divBdr>
      <w:divsChild>
        <w:div w:id="1776515117">
          <w:marLeft w:val="0"/>
          <w:marRight w:val="0"/>
          <w:marTop w:val="0"/>
          <w:marBottom w:val="0"/>
          <w:divBdr>
            <w:top w:val="none" w:sz="0" w:space="0" w:color="auto"/>
            <w:left w:val="none" w:sz="0" w:space="0" w:color="auto"/>
            <w:bottom w:val="none" w:sz="0" w:space="0" w:color="auto"/>
            <w:right w:val="none" w:sz="0" w:space="0" w:color="auto"/>
          </w:divBdr>
          <w:divsChild>
            <w:div w:id="224268695">
              <w:marLeft w:val="0"/>
              <w:marRight w:val="0"/>
              <w:marTop w:val="0"/>
              <w:marBottom w:val="0"/>
              <w:divBdr>
                <w:top w:val="none" w:sz="0" w:space="0" w:color="auto"/>
                <w:left w:val="none" w:sz="0" w:space="0" w:color="auto"/>
                <w:bottom w:val="none" w:sz="0" w:space="0" w:color="auto"/>
                <w:right w:val="none" w:sz="0" w:space="0" w:color="auto"/>
              </w:divBdr>
              <w:divsChild>
                <w:div w:id="539558572">
                  <w:marLeft w:val="0"/>
                  <w:marRight w:val="0"/>
                  <w:marTop w:val="0"/>
                  <w:marBottom w:val="0"/>
                  <w:divBdr>
                    <w:top w:val="none" w:sz="0" w:space="0" w:color="auto"/>
                    <w:left w:val="none" w:sz="0" w:space="0" w:color="auto"/>
                    <w:bottom w:val="none" w:sz="0" w:space="0" w:color="auto"/>
                    <w:right w:val="none" w:sz="0" w:space="0" w:color="auto"/>
                  </w:divBdr>
                  <w:divsChild>
                    <w:div w:id="257451206">
                      <w:marLeft w:val="0"/>
                      <w:marRight w:val="0"/>
                      <w:marTop w:val="0"/>
                      <w:marBottom w:val="0"/>
                      <w:divBdr>
                        <w:top w:val="none" w:sz="0" w:space="0" w:color="auto"/>
                        <w:left w:val="none" w:sz="0" w:space="0" w:color="auto"/>
                        <w:bottom w:val="none" w:sz="0" w:space="0" w:color="auto"/>
                        <w:right w:val="none" w:sz="0" w:space="0" w:color="auto"/>
                      </w:divBdr>
                      <w:divsChild>
                        <w:div w:id="1084961496">
                          <w:marLeft w:val="0"/>
                          <w:marRight w:val="0"/>
                          <w:marTop w:val="0"/>
                          <w:marBottom w:val="0"/>
                          <w:divBdr>
                            <w:top w:val="none" w:sz="0" w:space="0" w:color="auto"/>
                            <w:left w:val="none" w:sz="0" w:space="0" w:color="auto"/>
                            <w:bottom w:val="none" w:sz="0" w:space="0" w:color="auto"/>
                            <w:right w:val="none" w:sz="0" w:space="0" w:color="auto"/>
                          </w:divBdr>
                          <w:divsChild>
                            <w:div w:id="139474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3890">
      <w:bodyDiv w:val="1"/>
      <w:marLeft w:val="0"/>
      <w:marRight w:val="0"/>
      <w:marTop w:val="0"/>
      <w:marBottom w:val="0"/>
      <w:divBdr>
        <w:top w:val="none" w:sz="0" w:space="0" w:color="auto"/>
        <w:left w:val="none" w:sz="0" w:space="0" w:color="auto"/>
        <w:bottom w:val="none" w:sz="0" w:space="0" w:color="auto"/>
        <w:right w:val="none" w:sz="0" w:space="0" w:color="auto"/>
      </w:divBdr>
    </w:div>
    <w:div w:id="176773245">
      <w:bodyDiv w:val="1"/>
      <w:marLeft w:val="0"/>
      <w:marRight w:val="0"/>
      <w:marTop w:val="0"/>
      <w:marBottom w:val="0"/>
      <w:divBdr>
        <w:top w:val="none" w:sz="0" w:space="0" w:color="auto"/>
        <w:left w:val="none" w:sz="0" w:space="0" w:color="auto"/>
        <w:bottom w:val="none" w:sz="0" w:space="0" w:color="auto"/>
        <w:right w:val="none" w:sz="0" w:space="0" w:color="auto"/>
      </w:divBdr>
    </w:div>
    <w:div w:id="371459373">
      <w:bodyDiv w:val="1"/>
      <w:marLeft w:val="0"/>
      <w:marRight w:val="0"/>
      <w:marTop w:val="0"/>
      <w:marBottom w:val="0"/>
      <w:divBdr>
        <w:top w:val="none" w:sz="0" w:space="0" w:color="auto"/>
        <w:left w:val="none" w:sz="0" w:space="0" w:color="auto"/>
        <w:bottom w:val="none" w:sz="0" w:space="0" w:color="auto"/>
        <w:right w:val="none" w:sz="0" w:space="0" w:color="auto"/>
      </w:divBdr>
    </w:div>
    <w:div w:id="469247825">
      <w:bodyDiv w:val="1"/>
      <w:marLeft w:val="0"/>
      <w:marRight w:val="0"/>
      <w:marTop w:val="0"/>
      <w:marBottom w:val="0"/>
      <w:divBdr>
        <w:top w:val="none" w:sz="0" w:space="0" w:color="auto"/>
        <w:left w:val="none" w:sz="0" w:space="0" w:color="auto"/>
        <w:bottom w:val="none" w:sz="0" w:space="0" w:color="auto"/>
        <w:right w:val="none" w:sz="0" w:space="0" w:color="auto"/>
      </w:divBdr>
    </w:div>
    <w:div w:id="615605541">
      <w:bodyDiv w:val="1"/>
      <w:marLeft w:val="0"/>
      <w:marRight w:val="0"/>
      <w:marTop w:val="0"/>
      <w:marBottom w:val="0"/>
      <w:divBdr>
        <w:top w:val="none" w:sz="0" w:space="0" w:color="auto"/>
        <w:left w:val="none" w:sz="0" w:space="0" w:color="auto"/>
        <w:bottom w:val="none" w:sz="0" w:space="0" w:color="auto"/>
        <w:right w:val="none" w:sz="0" w:space="0" w:color="auto"/>
      </w:divBdr>
    </w:div>
    <w:div w:id="631326634">
      <w:bodyDiv w:val="1"/>
      <w:marLeft w:val="0"/>
      <w:marRight w:val="0"/>
      <w:marTop w:val="0"/>
      <w:marBottom w:val="0"/>
      <w:divBdr>
        <w:top w:val="none" w:sz="0" w:space="0" w:color="auto"/>
        <w:left w:val="none" w:sz="0" w:space="0" w:color="auto"/>
        <w:bottom w:val="none" w:sz="0" w:space="0" w:color="auto"/>
        <w:right w:val="none" w:sz="0" w:space="0" w:color="auto"/>
      </w:divBdr>
    </w:div>
    <w:div w:id="707484545">
      <w:bodyDiv w:val="1"/>
      <w:marLeft w:val="0"/>
      <w:marRight w:val="0"/>
      <w:marTop w:val="0"/>
      <w:marBottom w:val="0"/>
      <w:divBdr>
        <w:top w:val="none" w:sz="0" w:space="0" w:color="auto"/>
        <w:left w:val="none" w:sz="0" w:space="0" w:color="auto"/>
        <w:bottom w:val="none" w:sz="0" w:space="0" w:color="auto"/>
        <w:right w:val="none" w:sz="0" w:space="0" w:color="auto"/>
      </w:divBdr>
    </w:div>
    <w:div w:id="750584671">
      <w:bodyDiv w:val="1"/>
      <w:marLeft w:val="0"/>
      <w:marRight w:val="0"/>
      <w:marTop w:val="0"/>
      <w:marBottom w:val="0"/>
      <w:divBdr>
        <w:top w:val="none" w:sz="0" w:space="0" w:color="auto"/>
        <w:left w:val="none" w:sz="0" w:space="0" w:color="auto"/>
        <w:bottom w:val="none" w:sz="0" w:space="0" w:color="auto"/>
        <w:right w:val="none" w:sz="0" w:space="0" w:color="auto"/>
      </w:divBdr>
      <w:divsChild>
        <w:div w:id="1608461139">
          <w:marLeft w:val="0"/>
          <w:marRight w:val="0"/>
          <w:marTop w:val="0"/>
          <w:marBottom w:val="0"/>
          <w:divBdr>
            <w:top w:val="none" w:sz="0" w:space="0" w:color="auto"/>
            <w:left w:val="none" w:sz="0" w:space="0" w:color="auto"/>
            <w:bottom w:val="none" w:sz="0" w:space="0" w:color="auto"/>
            <w:right w:val="none" w:sz="0" w:space="0" w:color="auto"/>
          </w:divBdr>
          <w:divsChild>
            <w:div w:id="450436437">
              <w:marLeft w:val="0"/>
              <w:marRight w:val="0"/>
              <w:marTop w:val="0"/>
              <w:marBottom w:val="0"/>
              <w:divBdr>
                <w:top w:val="none" w:sz="0" w:space="0" w:color="auto"/>
                <w:left w:val="none" w:sz="0" w:space="0" w:color="auto"/>
                <w:bottom w:val="none" w:sz="0" w:space="0" w:color="auto"/>
                <w:right w:val="none" w:sz="0" w:space="0" w:color="auto"/>
              </w:divBdr>
              <w:divsChild>
                <w:div w:id="1891452690">
                  <w:marLeft w:val="0"/>
                  <w:marRight w:val="0"/>
                  <w:marTop w:val="0"/>
                  <w:marBottom w:val="0"/>
                  <w:divBdr>
                    <w:top w:val="none" w:sz="0" w:space="0" w:color="auto"/>
                    <w:left w:val="none" w:sz="0" w:space="0" w:color="auto"/>
                    <w:bottom w:val="none" w:sz="0" w:space="0" w:color="auto"/>
                    <w:right w:val="none" w:sz="0" w:space="0" w:color="auto"/>
                  </w:divBdr>
                  <w:divsChild>
                    <w:div w:id="1991398512">
                      <w:marLeft w:val="0"/>
                      <w:marRight w:val="0"/>
                      <w:marTop w:val="0"/>
                      <w:marBottom w:val="0"/>
                      <w:divBdr>
                        <w:top w:val="none" w:sz="0" w:space="0" w:color="auto"/>
                        <w:left w:val="none" w:sz="0" w:space="0" w:color="auto"/>
                        <w:bottom w:val="none" w:sz="0" w:space="0" w:color="auto"/>
                        <w:right w:val="none" w:sz="0" w:space="0" w:color="auto"/>
                      </w:divBdr>
                      <w:divsChild>
                        <w:div w:id="1688092623">
                          <w:marLeft w:val="0"/>
                          <w:marRight w:val="0"/>
                          <w:marTop w:val="0"/>
                          <w:marBottom w:val="0"/>
                          <w:divBdr>
                            <w:top w:val="none" w:sz="0" w:space="0" w:color="auto"/>
                            <w:left w:val="none" w:sz="0" w:space="0" w:color="auto"/>
                            <w:bottom w:val="none" w:sz="0" w:space="0" w:color="auto"/>
                            <w:right w:val="none" w:sz="0" w:space="0" w:color="auto"/>
                          </w:divBdr>
                          <w:divsChild>
                            <w:div w:id="157609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069813">
      <w:bodyDiv w:val="1"/>
      <w:marLeft w:val="0"/>
      <w:marRight w:val="0"/>
      <w:marTop w:val="0"/>
      <w:marBottom w:val="0"/>
      <w:divBdr>
        <w:top w:val="none" w:sz="0" w:space="0" w:color="auto"/>
        <w:left w:val="none" w:sz="0" w:space="0" w:color="auto"/>
        <w:bottom w:val="none" w:sz="0" w:space="0" w:color="auto"/>
        <w:right w:val="none" w:sz="0" w:space="0" w:color="auto"/>
      </w:divBdr>
    </w:div>
    <w:div w:id="1064454806">
      <w:bodyDiv w:val="1"/>
      <w:marLeft w:val="0"/>
      <w:marRight w:val="0"/>
      <w:marTop w:val="0"/>
      <w:marBottom w:val="0"/>
      <w:divBdr>
        <w:top w:val="none" w:sz="0" w:space="0" w:color="auto"/>
        <w:left w:val="none" w:sz="0" w:space="0" w:color="auto"/>
        <w:bottom w:val="none" w:sz="0" w:space="0" w:color="auto"/>
        <w:right w:val="none" w:sz="0" w:space="0" w:color="auto"/>
      </w:divBdr>
    </w:div>
    <w:div w:id="1203442199">
      <w:bodyDiv w:val="1"/>
      <w:marLeft w:val="0"/>
      <w:marRight w:val="0"/>
      <w:marTop w:val="0"/>
      <w:marBottom w:val="0"/>
      <w:divBdr>
        <w:top w:val="none" w:sz="0" w:space="0" w:color="auto"/>
        <w:left w:val="none" w:sz="0" w:space="0" w:color="auto"/>
        <w:bottom w:val="none" w:sz="0" w:space="0" w:color="auto"/>
        <w:right w:val="none" w:sz="0" w:space="0" w:color="auto"/>
      </w:divBdr>
      <w:divsChild>
        <w:div w:id="32846043">
          <w:marLeft w:val="0"/>
          <w:marRight w:val="0"/>
          <w:marTop w:val="0"/>
          <w:marBottom w:val="0"/>
          <w:divBdr>
            <w:top w:val="none" w:sz="0" w:space="0" w:color="auto"/>
            <w:left w:val="none" w:sz="0" w:space="0" w:color="auto"/>
            <w:bottom w:val="none" w:sz="0" w:space="0" w:color="auto"/>
            <w:right w:val="none" w:sz="0" w:space="0" w:color="auto"/>
          </w:divBdr>
          <w:divsChild>
            <w:div w:id="1280837599">
              <w:marLeft w:val="0"/>
              <w:marRight w:val="0"/>
              <w:marTop w:val="0"/>
              <w:marBottom w:val="0"/>
              <w:divBdr>
                <w:top w:val="none" w:sz="0" w:space="0" w:color="auto"/>
                <w:left w:val="none" w:sz="0" w:space="0" w:color="auto"/>
                <w:bottom w:val="none" w:sz="0" w:space="0" w:color="auto"/>
                <w:right w:val="none" w:sz="0" w:space="0" w:color="auto"/>
              </w:divBdr>
              <w:divsChild>
                <w:div w:id="1869369028">
                  <w:marLeft w:val="0"/>
                  <w:marRight w:val="0"/>
                  <w:marTop w:val="0"/>
                  <w:marBottom w:val="0"/>
                  <w:divBdr>
                    <w:top w:val="none" w:sz="0" w:space="0" w:color="auto"/>
                    <w:left w:val="none" w:sz="0" w:space="0" w:color="auto"/>
                    <w:bottom w:val="none" w:sz="0" w:space="0" w:color="auto"/>
                    <w:right w:val="none" w:sz="0" w:space="0" w:color="auto"/>
                  </w:divBdr>
                  <w:divsChild>
                    <w:div w:id="664631844">
                      <w:marLeft w:val="0"/>
                      <w:marRight w:val="0"/>
                      <w:marTop w:val="0"/>
                      <w:marBottom w:val="0"/>
                      <w:divBdr>
                        <w:top w:val="none" w:sz="0" w:space="0" w:color="auto"/>
                        <w:left w:val="none" w:sz="0" w:space="0" w:color="auto"/>
                        <w:bottom w:val="none" w:sz="0" w:space="0" w:color="auto"/>
                        <w:right w:val="none" w:sz="0" w:space="0" w:color="auto"/>
                      </w:divBdr>
                      <w:divsChild>
                        <w:div w:id="1845241686">
                          <w:marLeft w:val="0"/>
                          <w:marRight w:val="0"/>
                          <w:marTop w:val="0"/>
                          <w:marBottom w:val="0"/>
                          <w:divBdr>
                            <w:top w:val="none" w:sz="0" w:space="0" w:color="auto"/>
                            <w:left w:val="none" w:sz="0" w:space="0" w:color="auto"/>
                            <w:bottom w:val="none" w:sz="0" w:space="0" w:color="auto"/>
                            <w:right w:val="none" w:sz="0" w:space="0" w:color="auto"/>
                          </w:divBdr>
                          <w:divsChild>
                            <w:div w:id="178992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83656">
      <w:bodyDiv w:val="1"/>
      <w:marLeft w:val="0"/>
      <w:marRight w:val="0"/>
      <w:marTop w:val="0"/>
      <w:marBottom w:val="0"/>
      <w:divBdr>
        <w:top w:val="none" w:sz="0" w:space="0" w:color="auto"/>
        <w:left w:val="none" w:sz="0" w:space="0" w:color="auto"/>
        <w:bottom w:val="none" w:sz="0" w:space="0" w:color="auto"/>
        <w:right w:val="none" w:sz="0" w:space="0" w:color="auto"/>
      </w:divBdr>
      <w:divsChild>
        <w:div w:id="2071997465">
          <w:marLeft w:val="0"/>
          <w:marRight w:val="0"/>
          <w:marTop w:val="0"/>
          <w:marBottom w:val="0"/>
          <w:divBdr>
            <w:top w:val="none" w:sz="0" w:space="0" w:color="auto"/>
            <w:left w:val="none" w:sz="0" w:space="0" w:color="auto"/>
            <w:bottom w:val="none" w:sz="0" w:space="0" w:color="auto"/>
            <w:right w:val="none" w:sz="0" w:space="0" w:color="auto"/>
          </w:divBdr>
          <w:divsChild>
            <w:div w:id="369841862">
              <w:marLeft w:val="0"/>
              <w:marRight w:val="0"/>
              <w:marTop w:val="0"/>
              <w:marBottom w:val="0"/>
              <w:divBdr>
                <w:top w:val="none" w:sz="0" w:space="0" w:color="auto"/>
                <w:left w:val="none" w:sz="0" w:space="0" w:color="auto"/>
                <w:bottom w:val="none" w:sz="0" w:space="0" w:color="auto"/>
                <w:right w:val="none" w:sz="0" w:space="0" w:color="auto"/>
              </w:divBdr>
              <w:divsChild>
                <w:div w:id="1680623611">
                  <w:marLeft w:val="0"/>
                  <w:marRight w:val="0"/>
                  <w:marTop w:val="0"/>
                  <w:marBottom w:val="0"/>
                  <w:divBdr>
                    <w:top w:val="none" w:sz="0" w:space="0" w:color="auto"/>
                    <w:left w:val="none" w:sz="0" w:space="0" w:color="auto"/>
                    <w:bottom w:val="none" w:sz="0" w:space="0" w:color="auto"/>
                    <w:right w:val="none" w:sz="0" w:space="0" w:color="auto"/>
                  </w:divBdr>
                  <w:divsChild>
                    <w:div w:id="1477606838">
                      <w:marLeft w:val="0"/>
                      <w:marRight w:val="0"/>
                      <w:marTop w:val="0"/>
                      <w:marBottom w:val="0"/>
                      <w:divBdr>
                        <w:top w:val="none" w:sz="0" w:space="0" w:color="auto"/>
                        <w:left w:val="none" w:sz="0" w:space="0" w:color="auto"/>
                        <w:bottom w:val="none" w:sz="0" w:space="0" w:color="auto"/>
                        <w:right w:val="none" w:sz="0" w:space="0" w:color="auto"/>
                      </w:divBdr>
                      <w:divsChild>
                        <w:div w:id="2035568024">
                          <w:marLeft w:val="0"/>
                          <w:marRight w:val="0"/>
                          <w:marTop w:val="0"/>
                          <w:marBottom w:val="0"/>
                          <w:divBdr>
                            <w:top w:val="none" w:sz="0" w:space="0" w:color="auto"/>
                            <w:left w:val="none" w:sz="0" w:space="0" w:color="auto"/>
                            <w:bottom w:val="none" w:sz="0" w:space="0" w:color="auto"/>
                            <w:right w:val="none" w:sz="0" w:space="0" w:color="auto"/>
                          </w:divBdr>
                          <w:divsChild>
                            <w:div w:id="139828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273831">
      <w:bodyDiv w:val="1"/>
      <w:marLeft w:val="0"/>
      <w:marRight w:val="0"/>
      <w:marTop w:val="0"/>
      <w:marBottom w:val="0"/>
      <w:divBdr>
        <w:top w:val="none" w:sz="0" w:space="0" w:color="auto"/>
        <w:left w:val="none" w:sz="0" w:space="0" w:color="auto"/>
        <w:bottom w:val="none" w:sz="0" w:space="0" w:color="auto"/>
        <w:right w:val="none" w:sz="0" w:space="0" w:color="auto"/>
      </w:divBdr>
      <w:divsChild>
        <w:div w:id="1738355574">
          <w:marLeft w:val="0"/>
          <w:marRight w:val="0"/>
          <w:marTop w:val="0"/>
          <w:marBottom w:val="0"/>
          <w:divBdr>
            <w:top w:val="none" w:sz="0" w:space="0" w:color="auto"/>
            <w:left w:val="none" w:sz="0" w:space="0" w:color="auto"/>
            <w:bottom w:val="none" w:sz="0" w:space="0" w:color="auto"/>
            <w:right w:val="none" w:sz="0" w:space="0" w:color="auto"/>
          </w:divBdr>
          <w:divsChild>
            <w:div w:id="293874607">
              <w:marLeft w:val="0"/>
              <w:marRight w:val="0"/>
              <w:marTop w:val="0"/>
              <w:marBottom w:val="0"/>
              <w:divBdr>
                <w:top w:val="none" w:sz="0" w:space="0" w:color="auto"/>
                <w:left w:val="none" w:sz="0" w:space="0" w:color="auto"/>
                <w:bottom w:val="none" w:sz="0" w:space="0" w:color="auto"/>
                <w:right w:val="none" w:sz="0" w:space="0" w:color="auto"/>
              </w:divBdr>
              <w:divsChild>
                <w:div w:id="177627230">
                  <w:marLeft w:val="0"/>
                  <w:marRight w:val="0"/>
                  <w:marTop w:val="0"/>
                  <w:marBottom w:val="0"/>
                  <w:divBdr>
                    <w:top w:val="none" w:sz="0" w:space="0" w:color="auto"/>
                    <w:left w:val="none" w:sz="0" w:space="0" w:color="auto"/>
                    <w:bottom w:val="none" w:sz="0" w:space="0" w:color="auto"/>
                    <w:right w:val="none" w:sz="0" w:space="0" w:color="auto"/>
                  </w:divBdr>
                  <w:divsChild>
                    <w:div w:id="1382708179">
                      <w:marLeft w:val="0"/>
                      <w:marRight w:val="0"/>
                      <w:marTop w:val="0"/>
                      <w:marBottom w:val="0"/>
                      <w:divBdr>
                        <w:top w:val="none" w:sz="0" w:space="0" w:color="auto"/>
                        <w:left w:val="none" w:sz="0" w:space="0" w:color="auto"/>
                        <w:bottom w:val="none" w:sz="0" w:space="0" w:color="auto"/>
                        <w:right w:val="none" w:sz="0" w:space="0" w:color="auto"/>
                      </w:divBdr>
                      <w:divsChild>
                        <w:div w:id="867110835">
                          <w:marLeft w:val="0"/>
                          <w:marRight w:val="0"/>
                          <w:marTop w:val="0"/>
                          <w:marBottom w:val="0"/>
                          <w:divBdr>
                            <w:top w:val="none" w:sz="0" w:space="0" w:color="auto"/>
                            <w:left w:val="none" w:sz="0" w:space="0" w:color="auto"/>
                            <w:bottom w:val="none" w:sz="0" w:space="0" w:color="auto"/>
                            <w:right w:val="none" w:sz="0" w:space="0" w:color="auto"/>
                          </w:divBdr>
                          <w:divsChild>
                            <w:div w:id="187769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236889">
      <w:bodyDiv w:val="1"/>
      <w:marLeft w:val="0"/>
      <w:marRight w:val="0"/>
      <w:marTop w:val="0"/>
      <w:marBottom w:val="0"/>
      <w:divBdr>
        <w:top w:val="none" w:sz="0" w:space="0" w:color="auto"/>
        <w:left w:val="none" w:sz="0" w:space="0" w:color="auto"/>
        <w:bottom w:val="none" w:sz="0" w:space="0" w:color="auto"/>
        <w:right w:val="none" w:sz="0" w:space="0" w:color="auto"/>
      </w:divBdr>
      <w:divsChild>
        <w:div w:id="1943757806">
          <w:marLeft w:val="0"/>
          <w:marRight w:val="0"/>
          <w:marTop w:val="0"/>
          <w:marBottom w:val="0"/>
          <w:divBdr>
            <w:top w:val="none" w:sz="0" w:space="0" w:color="auto"/>
            <w:left w:val="none" w:sz="0" w:space="0" w:color="auto"/>
            <w:bottom w:val="none" w:sz="0" w:space="0" w:color="auto"/>
            <w:right w:val="none" w:sz="0" w:space="0" w:color="auto"/>
          </w:divBdr>
          <w:divsChild>
            <w:div w:id="1101486690">
              <w:marLeft w:val="0"/>
              <w:marRight w:val="0"/>
              <w:marTop w:val="0"/>
              <w:marBottom w:val="0"/>
              <w:divBdr>
                <w:top w:val="none" w:sz="0" w:space="0" w:color="auto"/>
                <w:left w:val="none" w:sz="0" w:space="0" w:color="auto"/>
                <w:bottom w:val="none" w:sz="0" w:space="0" w:color="auto"/>
                <w:right w:val="none" w:sz="0" w:space="0" w:color="auto"/>
              </w:divBdr>
              <w:divsChild>
                <w:div w:id="1542671560">
                  <w:marLeft w:val="0"/>
                  <w:marRight w:val="0"/>
                  <w:marTop w:val="0"/>
                  <w:marBottom w:val="0"/>
                  <w:divBdr>
                    <w:top w:val="none" w:sz="0" w:space="0" w:color="auto"/>
                    <w:left w:val="none" w:sz="0" w:space="0" w:color="auto"/>
                    <w:bottom w:val="none" w:sz="0" w:space="0" w:color="auto"/>
                    <w:right w:val="none" w:sz="0" w:space="0" w:color="auto"/>
                  </w:divBdr>
                  <w:divsChild>
                    <w:div w:id="799373803">
                      <w:marLeft w:val="0"/>
                      <w:marRight w:val="0"/>
                      <w:marTop w:val="0"/>
                      <w:marBottom w:val="0"/>
                      <w:divBdr>
                        <w:top w:val="none" w:sz="0" w:space="0" w:color="auto"/>
                        <w:left w:val="none" w:sz="0" w:space="0" w:color="auto"/>
                        <w:bottom w:val="none" w:sz="0" w:space="0" w:color="auto"/>
                        <w:right w:val="none" w:sz="0" w:space="0" w:color="auto"/>
                      </w:divBdr>
                      <w:divsChild>
                        <w:div w:id="1983777197">
                          <w:marLeft w:val="0"/>
                          <w:marRight w:val="0"/>
                          <w:marTop w:val="0"/>
                          <w:marBottom w:val="0"/>
                          <w:divBdr>
                            <w:top w:val="none" w:sz="0" w:space="0" w:color="auto"/>
                            <w:left w:val="none" w:sz="0" w:space="0" w:color="auto"/>
                            <w:bottom w:val="none" w:sz="0" w:space="0" w:color="auto"/>
                            <w:right w:val="none" w:sz="0" w:space="0" w:color="auto"/>
                          </w:divBdr>
                          <w:divsChild>
                            <w:div w:id="155885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740994">
      <w:bodyDiv w:val="1"/>
      <w:marLeft w:val="0"/>
      <w:marRight w:val="0"/>
      <w:marTop w:val="0"/>
      <w:marBottom w:val="0"/>
      <w:divBdr>
        <w:top w:val="none" w:sz="0" w:space="0" w:color="auto"/>
        <w:left w:val="none" w:sz="0" w:space="0" w:color="auto"/>
        <w:bottom w:val="none" w:sz="0" w:space="0" w:color="auto"/>
        <w:right w:val="none" w:sz="0" w:space="0" w:color="auto"/>
      </w:divBdr>
    </w:div>
    <w:div w:id="1803380343">
      <w:bodyDiv w:val="1"/>
      <w:marLeft w:val="0"/>
      <w:marRight w:val="0"/>
      <w:marTop w:val="0"/>
      <w:marBottom w:val="0"/>
      <w:divBdr>
        <w:top w:val="none" w:sz="0" w:space="0" w:color="auto"/>
        <w:left w:val="none" w:sz="0" w:space="0" w:color="auto"/>
        <w:bottom w:val="none" w:sz="0" w:space="0" w:color="auto"/>
        <w:right w:val="none" w:sz="0" w:space="0" w:color="auto"/>
      </w:divBdr>
      <w:divsChild>
        <w:div w:id="1616867355">
          <w:marLeft w:val="0"/>
          <w:marRight w:val="0"/>
          <w:marTop w:val="0"/>
          <w:marBottom w:val="0"/>
          <w:divBdr>
            <w:top w:val="none" w:sz="0" w:space="0" w:color="auto"/>
            <w:left w:val="none" w:sz="0" w:space="0" w:color="auto"/>
            <w:bottom w:val="none" w:sz="0" w:space="0" w:color="auto"/>
            <w:right w:val="none" w:sz="0" w:space="0" w:color="auto"/>
          </w:divBdr>
          <w:divsChild>
            <w:div w:id="2140951780">
              <w:marLeft w:val="0"/>
              <w:marRight w:val="0"/>
              <w:marTop w:val="0"/>
              <w:marBottom w:val="0"/>
              <w:divBdr>
                <w:top w:val="none" w:sz="0" w:space="0" w:color="auto"/>
                <w:left w:val="none" w:sz="0" w:space="0" w:color="auto"/>
                <w:bottom w:val="none" w:sz="0" w:space="0" w:color="auto"/>
                <w:right w:val="none" w:sz="0" w:space="0" w:color="auto"/>
              </w:divBdr>
              <w:divsChild>
                <w:div w:id="924344613">
                  <w:marLeft w:val="0"/>
                  <w:marRight w:val="0"/>
                  <w:marTop w:val="0"/>
                  <w:marBottom w:val="0"/>
                  <w:divBdr>
                    <w:top w:val="none" w:sz="0" w:space="0" w:color="auto"/>
                    <w:left w:val="none" w:sz="0" w:space="0" w:color="auto"/>
                    <w:bottom w:val="none" w:sz="0" w:space="0" w:color="auto"/>
                    <w:right w:val="none" w:sz="0" w:space="0" w:color="auto"/>
                  </w:divBdr>
                  <w:divsChild>
                    <w:div w:id="398404896">
                      <w:marLeft w:val="0"/>
                      <w:marRight w:val="0"/>
                      <w:marTop w:val="0"/>
                      <w:marBottom w:val="0"/>
                      <w:divBdr>
                        <w:top w:val="none" w:sz="0" w:space="0" w:color="auto"/>
                        <w:left w:val="none" w:sz="0" w:space="0" w:color="auto"/>
                        <w:bottom w:val="none" w:sz="0" w:space="0" w:color="auto"/>
                        <w:right w:val="none" w:sz="0" w:space="0" w:color="auto"/>
                      </w:divBdr>
                      <w:divsChild>
                        <w:div w:id="1257982681">
                          <w:marLeft w:val="0"/>
                          <w:marRight w:val="0"/>
                          <w:marTop w:val="0"/>
                          <w:marBottom w:val="0"/>
                          <w:divBdr>
                            <w:top w:val="none" w:sz="0" w:space="0" w:color="auto"/>
                            <w:left w:val="none" w:sz="0" w:space="0" w:color="auto"/>
                            <w:bottom w:val="none" w:sz="0" w:space="0" w:color="auto"/>
                            <w:right w:val="none" w:sz="0" w:space="0" w:color="auto"/>
                          </w:divBdr>
                          <w:divsChild>
                            <w:div w:id="150119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090915">
      <w:bodyDiv w:val="1"/>
      <w:marLeft w:val="0"/>
      <w:marRight w:val="0"/>
      <w:marTop w:val="0"/>
      <w:marBottom w:val="0"/>
      <w:divBdr>
        <w:top w:val="none" w:sz="0" w:space="0" w:color="auto"/>
        <w:left w:val="none" w:sz="0" w:space="0" w:color="auto"/>
        <w:bottom w:val="none" w:sz="0" w:space="0" w:color="auto"/>
        <w:right w:val="none" w:sz="0" w:space="0" w:color="auto"/>
      </w:divBdr>
    </w:div>
    <w:div w:id="2044361657">
      <w:bodyDiv w:val="1"/>
      <w:marLeft w:val="0"/>
      <w:marRight w:val="0"/>
      <w:marTop w:val="0"/>
      <w:marBottom w:val="0"/>
      <w:divBdr>
        <w:top w:val="none" w:sz="0" w:space="0" w:color="auto"/>
        <w:left w:val="none" w:sz="0" w:space="0" w:color="auto"/>
        <w:bottom w:val="none" w:sz="0" w:space="0" w:color="auto"/>
        <w:right w:val="none" w:sz="0" w:space="0" w:color="auto"/>
      </w:divBdr>
    </w:div>
    <w:div w:id="2085909841">
      <w:bodyDiv w:val="1"/>
      <w:marLeft w:val="0"/>
      <w:marRight w:val="0"/>
      <w:marTop w:val="0"/>
      <w:marBottom w:val="0"/>
      <w:divBdr>
        <w:top w:val="none" w:sz="0" w:space="0" w:color="auto"/>
        <w:left w:val="none" w:sz="0" w:space="0" w:color="auto"/>
        <w:bottom w:val="none" w:sz="0" w:space="0" w:color="auto"/>
        <w:right w:val="none" w:sz="0" w:space="0" w:color="auto"/>
      </w:divBdr>
    </w:div>
    <w:div w:id="2105571002">
      <w:bodyDiv w:val="1"/>
      <w:marLeft w:val="0"/>
      <w:marRight w:val="0"/>
      <w:marTop w:val="0"/>
      <w:marBottom w:val="0"/>
      <w:divBdr>
        <w:top w:val="none" w:sz="0" w:space="0" w:color="auto"/>
        <w:left w:val="none" w:sz="0" w:space="0" w:color="auto"/>
        <w:bottom w:val="none" w:sz="0" w:space="0" w:color="auto"/>
        <w:right w:val="none" w:sz="0" w:space="0" w:color="auto"/>
      </w:divBdr>
      <w:divsChild>
        <w:div w:id="208764243">
          <w:marLeft w:val="0"/>
          <w:marRight w:val="0"/>
          <w:marTop w:val="0"/>
          <w:marBottom w:val="0"/>
          <w:divBdr>
            <w:top w:val="none" w:sz="0" w:space="0" w:color="auto"/>
            <w:left w:val="none" w:sz="0" w:space="0" w:color="auto"/>
            <w:bottom w:val="none" w:sz="0" w:space="0" w:color="auto"/>
            <w:right w:val="none" w:sz="0" w:space="0" w:color="auto"/>
          </w:divBdr>
          <w:divsChild>
            <w:div w:id="1813524680">
              <w:marLeft w:val="0"/>
              <w:marRight w:val="0"/>
              <w:marTop w:val="0"/>
              <w:marBottom w:val="0"/>
              <w:divBdr>
                <w:top w:val="none" w:sz="0" w:space="0" w:color="auto"/>
                <w:left w:val="none" w:sz="0" w:space="0" w:color="auto"/>
                <w:bottom w:val="none" w:sz="0" w:space="0" w:color="auto"/>
                <w:right w:val="none" w:sz="0" w:space="0" w:color="auto"/>
              </w:divBdr>
              <w:divsChild>
                <w:div w:id="1855999361">
                  <w:marLeft w:val="0"/>
                  <w:marRight w:val="0"/>
                  <w:marTop w:val="0"/>
                  <w:marBottom w:val="0"/>
                  <w:divBdr>
                    <w:top w:val="none" w:sz="0" w:space="0" w:color="auto"/>
                    <w:left w:val="none" w:sz="0" w:space="0" w:color="auto"/>
                    <w:bottom w:val="none" w:sz="0" w:space="0" w:color="auto"/>
                    <w:right w:val="none" w:sz="0" w:space="0" w:color="auto"/>
                  </w:divBdr>
                  <w:divsChild>
                    <w:div w:id="205797126">
                      <w:marLeft w:val="0"/>
                      <w:marRight w:val="0"/>
                      <w:marTop w:val="0"/>
                      <w:marBottom w:val="0"/>
                      <w:divBdr>
                        <w:top w:val="none" w:sz="0" w:space="0" w:color="auto"/>
                        <w:left w:val="none" w:sz="0" w:space="0" w:color="auto"/>
                        <w:bottom w:val="none" w:sz="0" w:space="0" w:color="auto"/>
                        <w:right w:val="none" w:sz="0" w:space="0" w:color="auto"/>
                      </w:divBdr>
                      <w:divsChild>
                        <w:div w:id="1685127288">
                          <w:marLeft w:val="0"/>
                          <w:marRight w:val="0"/>
                          <w:marTop w:val="0"/>
                          <w:marBottom w:val="0"/>
                          <w:divBdr>
                            <w:top w:val="none" w:sz="0" w:space="0" w:color="auto"/>
                            <w:left w:val="none" w:sz="0" w:space="0" w:color="auto"/>
                            <w:bottom w:val="none" w:sz="0" w:space="0" w:color="auto"/>
                            <w:right w:val="none" w:sz="0" w:space="0" w:color="auto"/>
                          </w:divBdr>
                          <w:divsChild>
                            <w:div w:id="7683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finance.sina.com.cn/jjxw/2025-10-20/doc-infupvcp9883887.shtml?froms=ggmp" TargetMode="External"/><Relationship Id="rId26" Type="http://schemas.openxmlformats.org/officeDocument/2006/relationships/hyperlink" Target="https://www.youtube.com/watch?v=GOLtRnsozuk" TargetMode="External"/><Relationship Id="rId3" Type="http://schemas.openxmlformats.org/officeDocument/2006/relationships/customXml" Target="../customXml/item3.xml"/><Relationship Id="rId21" Type="http://schemas.openxmlformats.org/officeDocument/2006/relationships/hyperlink" Target="https://mp.weixin.qq.com/s/OAgSo77wHIh31gHBc1vU-Q"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dglocalaction.org/rise-week-2025/" TargetMode="External"/><Relationship Id="rId25" Type="http://schemas.openxmlformats.org/officeDocument/2006/relationships/hyperlink" Target="https://finance.sina.com.cn/jjxw/2025-10-20/doc-infuqfti9700920.shtml" TargetMode="External"/><Relationship Id="rId2" Type="http://schemas.openxmlformats.org/officeDocument/2006/relationships/customXml" Target="../customXml/item2.xml"/><Relationship Id="rId16" Type="http://schemas.openxmlformats.org/officeDocument/2006/relationships/hyperlink" Target="https://civileng.tongji.edu.cn/7d/97/c17997a359831/page.htm" TargetMode="External"/><Relationship Id="rId20" Type="http://schemas.openxmlformats.org/officeDocument/2006/relationships/hyperlink" Target="https://mp.weixin.qq.com/s/-BxRUaNQfePn-InERsBJfw"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163.com/dy/article/KCB4U5T30514R9P4.html?f=post2020_dy_recommends" TargetMode="External"/><Relationship Id="rId5" Type="http://schemas.openxmlformats.org/officeDocument/2006/relationships/numbering" Target="numbering.xml"/><Relationship Id="rId15" Type="http://schemas.openxmlformats.org/officeDocument/2006/relationships/hyperlink" Target="https://undpinchina.exposure.co/cocreating-resilient-urban-futures" TargetMode="External"/><Relationship Id="rId23" Type="http://schemas.openxmlformats.org/officeDocument/2006/relationships/hyperlink" Target="http://www.163.com/dy/article/KCB4U5T30514R9P4.html?f=post2020_dy_recommend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enews.com.cn/news.html?aid=1746704"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m.thepaper.cn/newsDetail_forward_31813266"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genderequalitystrategy.undp.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17C5282-81A2-44EB-8791-7D48F59BDE37}">
    <t:Anchor>
      <t:Comment id="1109394326"/>
    </t:Anchor>
    <t:History>
      <t:Event id="{F789ABF6-0FDC-4768-9228-13D0ECEE2B60}" time="2025-11-13T02:54:00.885Z">
        <t:Attribution userId="S::lingli.tang@undp.org::af0405d9-ca86-4e11-b767-b06859c2a688" userProvider="AD" userName="Lingli Tang"/>
        <t:Anchor>
          <t:Comment id="1109394326"/>
        </t:Anchor>
        <t:Create/>
      </t:Event>
      <t:Event id="{C59B7DED-CC4F-403D-B6D0-FDC47A1EE68F}" time="2025-11-13T02:54:00.885Z">
        <t:Attribution userId="S::lingli.tang@undp.org::af0405d9-ca86-4e11-b767-b06859c2a688" userProvider="AD" userName="Lingli Tang"/>
        <t:Anchor>
          <t:Comment id="1109394326"/>
        </t:Anchor>
        <t:Assign userId="S::xingnan.wei@undp.org::ebd18476-64c0-46f6-ae87-1b6c2d03e983" userProvider="AD" userName="Xingnan Wei"/>
      </t:Event>
      <t:Event id="{E303A62A-7F9F-49F6-8971-1AB51B5AE2E7}" time="2025-11-13T02:54:00.885Z">
        <t:Attribution userId="S::lingli.tang@undp.org::af0405d9-ca86-4e11-b767-b06859c2a688" userProvider="AD" userName="Lingli Tang"/>
        <t:Anchor>
          <t:Comment id="1109394326"/>
        </t:Anchor>
        <t:SetTitle title="@Xingnan Wei Would be grateful if Xingnan can help with adding the media exposure articles in various platforms in the tabl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55F06DC751453F98E30C95DD8A15B4"/>
        <w:category>
          <w:name w:val="常规"/>
          <w:gallery w:val="placeholder"/>
        </w:category>
        <w:types>
          <w:type w:val="bbPlcHdr"/>
        </w:types>
        <w:behaviors>
          <w:behavior w:val="content"/>
        </w:behaviors>
        <w:guid w:val="{0C6ACFED-D938-4DBF-ABBA-B5797F8C7594}"/>
      </w:docPartPr>
      <w:docPartBody>
        <w:p w:rsidR="00DD4A30" w:rsidRDefault="00E818BF" w:rsidP="00E818BF">
          <w:pPr>
            <w:pStyle w:val="CB55F06DC751453F98E30C95DD8A15B42"/>
          </w:pPr>
          <w:r w:rsidRPr="008F5351">
            <w:rPr>
              <w:rStyle w:val="a3"/>
              <w:b/>
              <w:bCs/>
              <w:i/>
              <w:iCs/>
              <w:color w:val="FFFF00"/>
            </w:rPr>
            <w:t>Click or tap to enter a date.</w:t>
          </w:r>
        </w:p>
      </w:docPartBody>
    </w:docPart>
    <w:docPart>
      <w:docPartPr>
        <w:name w:val="6E85171CDFF047278EB2567A36321DE9"/>
        <w:category>
          <w:name w:val="General"/>
          <w:gallery w:val="placeholder"/>
        </w:category>
        <w:types>
          <w:type w:val="bbPlcHdr"/>
        </w:types>
        <w:behaviors>
          <w:behavior w:val="content"/>
        </w:behaviors>
        <w:guid w:val="{2A02E02F-9BA6-4167-A3FE-9AD6D48604AB}"/>
      </w:docPartPr>
      <w:docPartBody>
        <w:p w:rsidR="00414E1A" w:rsidRDefault="00A60449" w:rsidP="00A60449">
          <w:pPr>
            <w:pStyle w:val="6E85171CDFF047278EB2567A36321DE9"/>
          </w:pPr>
          <w:r w:rsidRPr="00E6181A">
            <w:rPr>
              <w:rStyle w:val="a3"/>
              <w:i/>
              <w:iCs/>
            </w:rPr>
            <w:t>Click or tap to enter a date.</w:t>
          </w:r>
        </w:p>
      </w:docPartBody>
    </w:docPart>
    <w:docPart>
      <w:docPartPr>
        <w:name w:val="5231CEA728F34D7CAB98573E49F08017"/>
        <w:category>
          <w:name w:val="General"/>
          <w:gallery w:val="placeholder"/>
        </w:category>
        <w:types>
          <w:type w:val="bbPlcHdr"/>
        </w:types>
        <w:behaviors>
          <w:behavior w:val="content"/>
        </w:behaviors>
        <w:guid w:val="{94A98A68-7EFD-4673-9263-E2935A3B13DB}"/>
      </w:docPartPr>
      <w:docPartBody>
        <w:p w:rsidR="00414E1A" w:rsidRDefault="00A60449" w:rsidP="00A60449">
          <w:pPr>
            <w:pStyle w:val="5231CEA728F34D7CAB98573E49F08017"/>
          </w:pPr>
          <w:r w:rsidRPr="00E6181A">
            <w:rPr>
              <w:rStyle w:val="a3"/>
              <w:i/>
              <w:iCs/>
            </w:rPr>
            <w:t>Click or tap to enter a date.</w:t>
          </w:r>
        </w:p>
      </w:docPartBody>
    </w:docPart>
    <w:docPart>
      <w:docPartPr>
        <w:name w:val="DA175365D7AB473EA038423449D6EAF1"/>
        <w:category>
          <w:name w:val="General"/>
          <w:gallery w:val="placeholder"/>
        </w:category>
        <w:types>
          <w:type w:val="bbPlcHdr"/>
        </w:types>
        <w:behaviors>
          <w:behavior w:val="content"/>
        </w:behaviors>
        <w:guid w:val="{7E6A5835-C8B7-490B-B3BA-E48E371D56E9}"/>
      </w:docPartPr>
      <w:docPartBody>
        <w:p w:rsidR="00414E1A" w:rsidRDefault="00A60449" w:rsidP="00A60449">
          <w:pPr>
            <w:pStyle w:val="DA175365D7AB473EA038423449D6EAF1"/>
          </w:pPr>
          <w:r w:rsidRPr="00E6181A">
            <w:rPr>
              <w:rStyle w:val="a3"/>
              <w:i/>
              <w:iCs/>
            </w:rPr>
            <w:t>Click or tap to enter a date.</w:t>
          </w:r>
        </w:p>
      </w:docPartBody>
    </w:docPart>
    <w:docPart>
      <w:docPartPr>
        <w:name w:val="D594BA52A9774D18938921F90D853CA1"/>
        <w:category>
          <w:name w:val="General"/>
          <w:gallery w:val="placeholder"/>
        </w:category>
        <w:types>
          <w:type w:val="bbPlcHdr"/>
        </w:types>
        <w:behaviors>
          <w:behavior w:val="content"/>
        </w:behaviors>
        <w:guid w:val="{66CEC4B1-5E8E-49E7-A850-33F8E8867B87}"/>
      </w:docPartPr>
      <w:docPartBody>
        <w:p w:rsidR="0055651E" w:rsidRDefault="0055651E">
          <w:pPr>
            <w:pStyle w:val="D594BA52A9774D18938921F90D853CA1"/>
          </w:pPr>
          <w:r w:rsidRPr="00C904D5">
            <w:rPr>
              <w:rStyle w:val="a3"/>
            </w:rPr>
            <w:t>Choose an item.</w:t>
          </w:r>
        </w:p>
      </w:docPartBody>
    </w:docPart>
    <w:docPart>
      <w:docPartPr>
        <w:name w:val="03E73571CDF35A40918FC3769DD1ED3E"/>
        <w:category>
          <w:name w:val="General"/>
          <w:gallery w:val="placeholder"/>
        </w:category>
        <w:types>
          <w:type w:val="bbPlcHdr"/>
        </w:types>
        <w:behaviors>
          <w:behavior w:val="content"/>
        </w:behaviors>
        <w:guid w:val="{5C283C4C-6500-C749-A361-1DA7F96757A4}"/>
      </w:docPartPr>
      <w:docPartBody>
        <w:p w:rsidR="005246E8" w:rsidRDefault="00F77B21" w:rsidP="00F77B21">
          <w:pPr>
            <w:pStyle w:val="03E73571CDF35A40918FC3769DD1ED3E"/>
          </w:pPr>
          <w:r w:rsidRPr="00E6181A">
            <w:rPr>
              <w:rStyle w:val="a3"/>
              <w:i/>
              <w:iCs/>
            </w:rPr>
            <w:t>Click or tap to enter a date.</w:t>
          </w:r>
        </w:p>
      </w:docPartBody>
    </w:docPart>
    <w:docPart>
      <w:docPartPr>
        <w:name w:val="3EA2546E46667144A81969D7352340F0"/>
        <w:category>
          <w:name w:val="General"/>
          <w:gallery w:val="placeholder"/>
        </w:category>
        <w:types>
          <w:type w:val="bbPlcHdr"/>
        </w:types>
        <w:behaviors>
          <w:behavior w:val="content"/>
        </w:behaviors>
        <w:guid w:val="{50073CC0-A734-6642-9535-59763F2BD5AA}"/>
      </w:docPartPr>
      <w:docPartBody>
        <w:p w:rsidR="005246E8" w:rsidRDefault="00F77B21" w:rsidP="00F77B21">
          <w:pPr>
            <w:pStyle w:val="3EA2546E46667144A81969D7352340F0"/>
          </w:pPr>
          <w:r w:rsidRPr="00E6181A">
            <w:rPr>
              <w:rStyle w:val="a3"/>
              <w:i/>
              <w:iCs/>
            </w:rPr>
            <w:t>Click or tap to enter a date.</w:t>
          </w:r>
        </w:p>
      </w:docPartBody>
    </w:docPart>
    <w:docPart>
      <w:docPartPr>
        <w:name w:val="EA3B1EB36C36684989D092B70B22A448"/>
        <w:category>
          <w:name w:val="General"/>
          <w:gallery w:val="placeholder"/>
        </w:category>
        <w:types>
          <w:type w:val="bbPlcHdr"/>
        </w:types>
        <w:behaviors>
          <w:behavior w:val="content"/>
        </w:behaviors>
        <w:guid w:val="{FD9517AD-EE47-EB46-A1FA-4C97E993E621}"/>
      </w:docPartPr>
      <w:docPartBody>
        <w:p w:rsidR="004362B2" w:rsidRDefault="00375136">
          <w:pPr>
            <w:pStyle w:val="EA3B1EB36C36684989D092B70B22A448"/>
          </w:pPr>
          <w:r w:rsidRPr="00C904D5">
            <w:rPr>
              <w:rStyle w:val="a3"/>
            </w:rPr>
            <w:t>Choose an item.</w:t>
          </w:r>
        </w:p>
      </w:docPartBody>
    </w:docPart>
    <w:docPart>
      <w:docPartPr>
        <w:name w:val="58D19D7B4ADE7A44B20B6C96D39E25BE"/>
        <w:category>
          <w:name w:val="General"/>
          <w:gallery w:val="placeholder"/>
        </w:category>
        <w:types>
          <w:type w:val="bbPlcHdr"/>
        </w:types>
        <w:behaviors>
          <w:behavior w:val="content"/>
        </w:behaviors>
        <w:guid w:val="{13663C34-0D6B-D849-AA55-096C1C411EED}"/>
      </w:docPartPr>
      <w:docPartBody>
        <w:p w:rsidR="004362B2" w:rsidRDefault="0055651E">
          <w:pPr>
            <w:pStyle w:val="58D19D7B4ADE7A44B20B6C96D39E25BE"/>
          </w:pPr>
          <w:r w:rsidRPr="00012F4E">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AA"/>
    <w:rsid w:val="00002F8F"/>
    <w:rsid w:val="00067A5D"/>
    <w:rsid w:val="000C411E"/>
    <w:rsid w:val="00113232"/>
    <w:rsid w:val="001A083E"/>
    <w:rsid w:val="001D01F9"/>
    <w:rsid w:val="001D54AA"/>
    <w:rsid w:val="00200B11"/>
    <w:rsid w:val="002068BA"/>
    <w:rsid w:val="002D4344"/>
    <w:rsid w:val="003444AB"/>
    <w:rsid w:val="00353D40"/>
    <w:rsid w:val="00375136"/>
    <w:rsid w:val="00381AA6"/>
    <w:rsid w:val="00401A42"/>
    <w:rsid w:val="00403683"/>
    <w:rsid w:val="00414E1A"/>
    <w:rsid w:val="004245C5"/>
    <w:rsid w:val="004362B2"/>
    <w:rsid w:val="004405C2"/>
    <w:rsid w:val="00480CB2"/>
    <w:rsid w:val="00491E37"/>
    <w:rsid w:val="00505EFE"/>
    <w:rsid w:val="005246E8"/>
    <w:rsid w:val="005347D3"/>
    <w:rsid w:val="0055651E"/>
    <w:rsid w:val="005C1132"/>
    <w:rsid w:val="005D3D49"/>
    <w:rsid w:val="005D6CE0"/>
    <w:rsid w:val="00600FC0"/>
    <w:rsid w:val="00654305"/>
    <w:rsid w:val="00673465"/>
    <w:rsid w:val="006C413E"/>
    <w:rsid w:val="006F2659"/>
    <w:rsid w:val="007151A5"/>
    <w:rsid w:val="00743766"/>
    <w:rsid w:val="007A1B81"/>
    <w:rsid w:val="007A310A"/>
    <w:rsid w:val="007E7F2F"/>
    <w:rsid w:val="00800E90"/>
    <w:rsid w:val="00842049"/>
    <w:rsid w:val="00895591"/>
    <w:rsid w:val="00897720"/>
    <w:rsid w:val="00934021"/>
    <w:rsid w:val="009368C6"/>
    <w:rsid w:val="00943100"/>
    <w:rsid w:val="00947A35"/>
    <w:rsid w:val="009B1C8F"/>
    <w:rsid w:val="009B71A8"/>
    <w:rsid w:val="009D5879"/>
    <w:rsid w:val="00A14A68"/>
    <w:rsid w:val="00A55C27"/>
    <w:rsid w:val="00A60449"/>
    <w:rsid w:val="00AB02F3"/>
    <w:rsid w:val="00B01ADA"/>
    <w:rsid w:val="00B44802"/>
    <w:rsid w:val="00B647C5"/>
    <w:rsid w:val="00B914F5"/>
    <w:rsid w:val="00B94D0D"/>
    <w:rsid w:val="00BA35DB"/>
    <w:rsid w:val="00BF146C"/>
    <w:rsid w:val="00C87E3E"/>
    <w:rsid w:val="00D10ECD"/>
    <w:rsid w:val="00D12170"/>
    <w:rsid w:val="00D71E9C"/>
    <w:rsid w:val="00DB2EE8"/>
    <w:rsid w:val="00DD4A30"/>
    <w:rsid w:val="00DE194F"/>
    <w:rsid w:val="00DE7023"/>
    <w:rsid w:val="00E362FE"/>
    <w:rsid w:val="00E42BCC"/>
    <w:rsid w:val="00E60D7B"/>
    <w:rsid w:val="00E818BF"/>
    <w:rsid w:val="00F1575E"/>
    <w:rsid w:val="00F77B21"/>
    <w:rsid w:val="00F84CA0"/>
    <w:rsid w:val="00FA7A44"/>
  </w:rsids>
  <m:mathPr>
    <m:mathFont m:val="Cambria Math"/>
    <m:brkBin m:val="before"/>
    <m:brkBinSub m:val="--"/>
    <m:smallFrac m:val="0"/>
    <m:dispDef/>
    <m:lMargin m:val="0"/>
    <m:rMargin m:val="0"/>
    <m:defJc m:val="centerGroup"/>
    <m:wrapIndent m:val="1440"/>
    <m:intLim m:val="subSup"/>
    <m:naryLim m:val="undOvr"/>
  </m:mathPr>
  <w:themeFontLang w:val="en-HK"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77B21"/>
    <w:rPr>
      <w:color w:val="808080"/>
    </w:rPr>
  </w:style>
  <w:style w:type="paragraph" w:customStyle="1" w:styleId="CB55F06DC751453F98E30C95DD8A15B42">
    <w:name w:val="CB55F06DC751453F98E30C95DD8A15B42"/>
    <w:rsid w:val="00E818BF"/>
    <w:pPr>
      <w:spacing w:after="0" w:line="240" w:lineRule="auto"/>
    </w:pPr>
    <w:rPr>
      <w:lang w:eastAsia="en-US"/>
    </w:rPr>
  </w:style>
  <w:style w:type="paragraph" w:customStyle="1" w:styleId="6E85171CDFF047278EB2567A36321DE9">
    <w:name w:val="6E85171CDFF047278EB2567A36321DE9"/>
    <w:rsid w:val="00A60449"/>
    <w:rPr>
      <w:rFonts w:eastAsiaTheme="minorEastAsia"/>
    </w:rPr>
  </w:style>
  <w:style w:type="paragraph" w:customStyle="1" w:styleId="5231CEA728F34D7CAB98573E49F08017">
    <w:name w:val="5231CEA728F34D7CAB98573E49F08017"/>
    <w:rsid w:val="00A60449"/>
    <w:rPr>
      <w:rFonts w:eastAsiaTheme="minorEastAsia"/>
    </w:rPr>
  </w:style>
  <w:style w:type="paragraph" w:customStyle="1" w:styleId="DA175365D7AB473EA038423449D6EAF1">
    <w:name w:val="DA175365D7AB473EA038423449D6EAF1"/>
    <w:rsid w:val="00A60449"/>
    <w:rPr>
      <w:rFonts w:eastAsiaTheme="minorEastAsia"/>
    </w:rPr>
  </w:style>
  <w:style w:type="paragraph" w:customStyle="1" w:styleId="D594BA52A9774D18938921F90D853CA1">
    <w:name w:val="D594BA52A9774D18938921F90D853CA1"/>
    <w:pPr>
      <w:spacing w:line="278" w:lineRule="auto"/>
    </w:pPr>
    <w:rPr>
      <w:rFonts w:eastAsiaTheme="minorEastAsia"/>
      <w:kern w:val="2"/>
      <w:sz w:val="24"/>
      <w:szCs w:val="24"/>
      <w14:ligatures w14:val="standardContextual"/>
    </w:rPr>
  </w:style>
  <w:style w:type="paragraph" w:customStyle="1" w:styleId="03E73571CDF35A40918FC3769DD1ED3E">
    <w:name w:val="03E73571CDF35A40918FC3769DD1ED3E"/>
    <w:rsid w:val="00F77B21"/>
    <w:pPr>
      <w:widowControl w:val="0"/>
      <w:spacing w:line="278" w:lineRule="auto"/>
    </w:pPr>
    <w:rPr>
      <w:rFonts w:eastAsiaTheme="minorEastAsia"/>
      <w:kern w:val="2"/>
      <w:szCs w:val="24"/>
      <w14:ligatures w14:val="standardContextual"/>
    </w:rPr>
  </w:style>
  <w:style w:type="paragraph" w:customStyle="1" w:styleId="3EA2546E46667144A81969D7352340F0">
    <w:name w:val="3EA2546E46667144A81969D7352340F0"/>
    <w:rsid w:val="00F77B21"/>
    <w:pPr>
      <w:widowControl w:val="0"/>
      <w:spacing w:line="278" w:lineRule="auto"/>
    </w:pPr>
    <w:rPr>
      <w:rFonts w:eastAsiaTheme="minorEastAsia"/>
      <w:kern w:val="2"/>
      <w:szCs w:val="24"/>
      <w14:ligatures w14:val="standardContextual"/>
    </w:rPr>
  </w:style>
  <w:style w:type="paragraph" w:customStyle="1" w:styleId="EA3B1EB36C36684989D092B70B22A448">
    <w:name w:val="EA3B1EB36C36684989D092B70B22A448"/>
    <w:pPr>
      <w:spacing w:line="278" w:lineRule="auto"/>
    </w:pPr>
    <w:rPr>
      <w:rFonts w:eastAsiaTheme="minorEastAsia"/>
      <w:kern w:val="2"/>
      <w:sz w:val="24"/>
      <w:szCs w:val="24"/>
      <w:lang w:val="en-HK"/>
      <w14:ligatures w14:val="standardContextual"/>
    </w:rPr>
  </w:style>
  <w:style w:type="paragraph" w:customStyle="1" w:styleId="58D19D7B4ADE7A44B20B6C96D39E25BE">
    <w:name w:val="58D19D7B4ADE7A44B20B6C96D39E25BE"/>
    <w:pPr>
      <w:spacing w:line="278" w:lineRule="auto"/>
    </w:pPr>
    <w:rPr>
      <w:rFonts w:eastAsiaTheme="minorEastAsia"/>
      <w:kern w:val="2"/>
      <w:sz w:val="24"/>
      <w:szCs w:val="24"/>
      <w:lang w:val="en-HK"/>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cf0e28-81d2-4dc7-8b10-820d80ed680d">
      <Terms xmlns="http://schemas.microsoft.com/office/infopath/2007/PartnerControls"/>
    </lcf76f155ced4ddcb4097134ff3c332f>
    <TaxCatchAll xmlns="e91d5986-7c29-4ed1-8a54-b8fb378ed474" xsi:nil="true"/>
    <OfficeCountry xmlns="d9cf0e28-81d2-4dc7-8b10-820d80ed680d">B0398 - China - Beijing</OfficeCountry>
    <DocumentStatus xmlns="d9cf0e28-81d2-4dc7-8b10-820d80ed680d">Final</DocumentStatus>
    <DocCoverageEndDate xmlns="d9cf0e28-81d2-4dc7-8b10-820d80ed680d">2025-12-31T05:00:00+00:00</DocCoverageEndDate>
    <EventDate xmlns="d9cf0e28-81d2-4dc7-8b10-820d80ed680d" xsi:nil="true"/>
    <ProjectDocumentTypes xmlns="d9cf0e28-81d2-4dc7-8b10-820d80ed680d" xsi:nil="true"/>
    <FunctionalArea xmlns="d9cf0e28-81d2-4dc7-8b10-820d80ed680d" xsi:nil="true"/>
    <FileNameDescription xmlns="d9cf0e28-81d2-4dc7-8b10-820d80ed680d" xsi:nil="true"/>
    <ProjectNumber xmlns="d9cf0e28-81d2-4dc7-8b10-820d80ed680d">01003090</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UNDP-CHN</OperatingUnit>
    <FocusArea xmlns="d9cf0e28-81d2-4dc7-8b10-820d80ed680d" xsi:nil="true"/>
    <DocCoverageStartDate xmlns="d9cf0e28-81d2-4dc7-8b10-820d80ed680d">2025-01-01T05:00:00+00:00</DocCoverageStartDate>
    <FileClassificationMode xmlns="d9cf0e28-81d2-4dc7-8b10-820d80ed680d">Public</FileClassificationMode>
    <OutputNumber xmlns="d9cf0e28-81d2-4dc7-8b10-820d80ed680d" xsi:nil="true"/>
  </documentManagement>
</p:properties>
</file>

<file path=customXml/itemProps1.xml><?xml version="1.0" encoding="utf-8"?>
<ds:datastoreItem xmlns:ds="http://schemas.openxmlformats.org/officeDocument/2006/customXml" ds:itemID="{0A74014E-5EEC-46AB-B6DF-B77E114A9E74}">
  <ds:schemaRefs>
    <ds:schemaRef ds:uri="http://schemas.microsoft.com/sharepoint/v3/contenttype/forms"/>
  </ds:schemaRefs>
</ds:datastoreItem>
</file>

<file path=customXml/itemProps2.xml><?xml version="1.0" encoding="utf-8"?>
<ds:datastoreItem xmlns:ds="http://schemas.openxmlformats.org/officeDocument/2006/customXml" ds:itemID="{17FAC3D3-F077-4C06-B830-0C2A760439B7}"/>
</file>

<file path=customXml/itemProps3.xml><?xml version="1.0" encoding="utf-8"?>
<ds:datastoreItem xmlns:ds="http://schemas.openxmlformats.org/officeDocument/2006/customXml" ds:itemID="{611817D9-56E9-405A-9899-0B7E2DAC5403}">
  <ds:schemaRefs>
    <ds:schemaRef ds:uri="http://schemas.openxmlformats.org/officeDocument/2006/bibliography"/>
  </ds:schemaRefs>
</ds:datastoreItem>
</file>

<file path=customXml/itemProps4.xml><?xml version="1.0" encoding="utf-8"?>
<ds:datastoreItem xmlns:ds="http://schemas.openxmlformats.org/officeDocument/2006/customXml" ds:itemID="{A47258B2-6B7F-4A2C-9786-36040BB3F408}">
  <ds:schemaRefs>
    <ds:schemaRef ds:uri="http://schemas.microsoft.com/office/2006/metadata/properties"/>
    <ds:schemaRef ds:uri="http://schemas.microsoft.com/office/infopath/2007/PartnerControls"/>
    <ds:schemaRef ds:uri="821bad84-831f-40ae-91f2-356b84d334e4"/>
    <ds:schemaRef ds:uri="d92e2a21-4352-4958-83a4-98e74e9873a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5835</Words>
  <Characters>33262</Characters>
  <Application>Microsoft Office Word</Application>
  <DocSecurity>0</DocSecurity>
  <Lines>277</Lines>
  <Paragraphs>78</Paragraphs>
  <ScaleCrop>false</ScaleCrop>
  <Company/>
  <LinksUpToDate>false</LinksUpToDate>
  <CharactersWithSpaces>39019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Qian.Sun</dc:creator>
  <cp:keywords/>
  <dc:description/>
  <cp:lastModifiedBy>Xinyao Zeng</cp:lastModifiedBy>
  <cp:revision>1133</cp:revision>
  <cp:lastPrinted>2022-11-08T07:39:00Z</cp:lastPrinted>
  <dcterms:created xsi:type="dcterms:W3CDTF">2025-12-17T04:33:00Z</dcterms:created>
  <dcterms:modified xsi:type="dcterms:W3CDTF">2026-01-29T09:10:00Z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y fmtid="{D5CDD505-2E9C-101B-9397-08002B2CF9AE}" pid="3" name="GrammarlyDocumentId">
    <vt:lpwstr>bc621bbe942eb2b252079e330e5bc0eb3fb5352fa823c6eb2c23a179aadb7764</vt:lpwstr>
  </property>
  <property fmtid="{D5CDD505-2E9C-101B-9397-08002B2CF9AE}" pid="4" name="MediaServiceImageTags">
    <vt:lpwstr/>
  </property>
  <property fmtid="{D5CDD505-2E9C-101B-9397-08002B2CF9AE}" pid="5" name="docLang">
    <vt:lpwstr>en</vt:lpwstr>
  </property>
</Properties>
</file>